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80" w:after="280"/>
        <w:jc w:val="center"/>
        <w:rPr>
          <w:color w:val="181818" w:themeColor="text1" w:themeShade="80"/>
          <w:lang w:val="ru-RU"/>
        </w:rPr>
      </w:pPr>
      <w:bookmarkStart w:id="0" w:name="_Toc32015"/>
      <w:r>
        <w:rPr>
          <w:color w:val="181818" w:themeColor="text1" w:themeShade="80"/>
          <w:lang w:val="ru-RU"/>
        </w:rPr>
        <w:t>«Военно-прикладная подготовка»</w:t>
      </w:r>
    </w:p>
    <w:p>
      <w:pPr>
        <w:pStyle w:val="2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/>
        <w:rPr>
          <w:spacing w:val="-5"/>
        </w:rPr>
      </w:pPr>
      <w:r>
        <w:rPr>
          <w:b/>
          <w:bCs/>
          <w:spacing w:val="-5"/>
        </w:rPr>
        <w:t>Цель программы:</w:t>
      </w:r>
      <w:r>
        <w:rPr>
          <w:spacing w:val="-5"/>
        </w:rPr>
        <w:t xml:space="preserve"> формирование у обучающихся необходимых знаний, умений и навыков в области военно-прикладной подготовки, обеспечивающих готовность к выполнению обязанностей военнослужащего и повышению уровня физической подготовленности.</w:t>
      </w:r>
    </w:p>
    <w:p>
      <w:pPr>
        <w:pStyle w:val="2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/>
        <w:rPr>
          <w:spacing w:val="-5"/>
        </w:rPr>
      </w:pPr>
    </w:p>
    <w:p>
      <w:pPr>
        <w:pStyle w:val="3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Autospacing="0" w:afterAutospacing="0"/>
        <w:rPr>
          <w:rFonts w:hint="default" w:ascii="Times New Roman" w:hAnsi="Times New Roman" w:eastAsia="sans-serif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eastAsia="sans-serif"/>
          <w:i w:val="0"/>
          <w:iCs w:val="0"/>
          <w:sz w:val="24"/>
          <w:szCs w:val="24"/>
          <w:lang w:val="ru-RU"/>
        </w:rPr>
        <w:t>Задачи программы: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1. Развитие общей физической выносливости и силы посредством общефизической подготовки.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2. Освоение техник армейского рукопашного боя, включая защиту от вооруженных противников и бросковую технику.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3. Овладение навыками управления мототехникой и беспилотными летательными аппаратами.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4. Изучение основ оказания первой медицинской помощи и тактической медицины.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5. Формирование навыков обращения с оружием и проведение армейской тактической стрельбы.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6. Получение базовых знаний и опыта воздушно-десантной подготовки.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pacing w:val="-5"/>
          <w:sz w:val="24"/>
          <w:szCs w:val="24"/>
        </w:rPr>
      </w:pPr>
    </w:p>
    <w:p>
      <w:pPr>
        <w:pStyle w:val="3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Autospacing="0" w:afterAutospacing="0"/>
        <w:rPr>
          <w:rFonts w:hint="default" w:ascii="Times New Roman" w:hAnsi="Times New Roman" w:eastAsia="sans-serif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eastAsia="sans-serif"/>
          <w:i w:val="0"/>
          <w:iCs w:val="0"/>
          <w:sz w:val="24"/>
          <w:szCs w:val="24"/>
          <w:lang w:val="ru-RU"/>
        </w:rPr>
        <w:t>Планируемые результаты:</w:t>
      </w:r>
    </w:p>
    <w:p>
      <w:pPr>
        <w:pStyle w:val="2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/>
      </w:pPr>
      <w:r>
        <w:rPr>
          <w:spacing w:val="-5"/>
        </w:rPr>
        <w:t>По завершении программы обучающиеся будут способны: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демонстрировать высокий уровень физической подготовленности, соответствующий требованиям военной службы;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применять техники армейского рукопашного боя в различных ситуациях, включая самозащиту;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управлять мототранспортными средствами типа питбайк и квадрицикл, соблюдая правила дорожного движения.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использовать беспилотные летательные аппараты для разведки и мониторинга местности;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оперативно оказывать первую медицинскую помощь пострадавшим в боевых условиях;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безопасно обращаться с оружием и выпонять точную стрельбу;</w:t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sz w:val="24"/>
          <w:szCs w:val="24"/>
        </w:rPr>
      </w:pPr>
      <w:r>
        <w:rPr>
          <w:spacing w:val="-5"/>
          <w:sz w:val="24"/>
          <w:szCs w:val="24"/>
        </w:rPr>
        <w:t>умело дествовать при различных спобах десантирования, включая приземление и использование специальных устройств для беспарашютного десантирования.</w:t>
      </w:r>
    </w:p>
    <w:p>
      <w:pPr>
        <w:pStyle w:val="2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/>
      </w:pPr>
      <w:r>
        <w:rPr>
          <w:spacing w:val="-5"/>
        </w:rPr>
        <w:t>Эти результаты обеспечат подготовку высококвалифицированных специалистов, готовых к службе в армии и работе в экстремальных условиях.</w:t>
      </w:r>
    </w:p>
    <w:p/>
    <w:p>
      <w:pPr>
        <w:pStyle w:val="2"/>
        <w:spacing w:before="280" w:after="280"/>
        <w:jc w:val="center"/>
        <w:rPr>
          <w:color w:val="181818" w:themeColor="text1" w:themeShade="80"/>
          <w:lang w:val="ru-RU"/>
        </w:rPr>
      </w:pPr>
      <w:r>
        <w:rPr>
          <w:color w:val="181818" w:themeColor="text1" w:themeShade="80"/>
          <w:lang w:val="ru-RU"/>
        </w:rPr>
        <w:t xml:space="preserve">Учебный план </w:t>
      </w:r>
      <w:bookmarkEnd w:id="0"/>
    </w:p>
    <w:tbl>
      <w:tblPr>
        <w:tblStyle w:val="37"/>
        <w:tblW w:w="9929" w:type="dxa"/>
        <w:tblInd w:w="-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3119"/>
        <w:gridCol w:w="1134"/>
        <w:gridCol w:w="1134"/>
        <w:gridCol w:w="1330"/>
        <w:gridCol w:w="26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 xml:space="preserve">№ </w:t>
            </w:r>
          </w:p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п\п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Название дисциплины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Всего</w:t>
            </w:r>
          </w:p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часов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Теория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Практика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Форма контроля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rFonts w:eastAsia="WenQuanYi Micro Hei"/>
                <w:color w:val="auto"/>
                <w:sz w:val="24"/>
                <w:szCs w:val="24"/>
                <w:lang w:eastAsia="zh-CN" w:bidi="hi-IN"/>
              </w:rPr>
              <w:t>Общефизическая подготовка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-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50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Сдача нормативов.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Армейский рукопашный бой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36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Тестирование.</w:t>
            </w:r>
          </w:p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Учебные поединки.</w:t>
            </w:r>
          </w:p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Участие в соревнованиях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8"/>
                <w:szCs w:val="2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Управление мототехникой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Контрольное занятие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8"/>
                <w:szCs w:val="2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Управление БПЛА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26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Тестирование. Контрольное занятие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8"/>
                <w:szCs w:val="2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Оказание первой помощи (тактическая медицина)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16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Тестирование. Контрольное занятие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8"/>
                <w:szCs w:val="2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Армейская тактическая стрельба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30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Контрольное занятие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8"/>
                <w:szCs w:val="2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Воздушно-десантная подготовка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14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Контрольное занятие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24"/>
                <w:szCs w:val="24"/>
              </w:rPr>
            </w:pPr>
            <w:r>
              <w:rPr>
                <w:b/>
                <w:bCs/>
                <w:color w:val="181818" w:themeColor="text1" w:themeShade="8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  <w:r>
              <w:rPr>
                <w:color w:val="181818" w:themeColor="text1" w:themeShade="80"/>
                <w:sz w:val="24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24"/>
                <w:szCs w:val="24"/>
              </w:rPr>
            </w:pPr>
            <w:r>
              <w:rPr>
                <w:rFonts w:eastAsia="WenQuanYi Micro Hei"/>
                <w:b/>
                <w:color w:val="181818" w:themeColor="text1" w:themeShade="80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24"/>
                <w:szCs w:val="24"/>
              </w:rPr>
            </w:pPr>
          </w:p>
        </w:tc>
      </w:tr>
    </w:tbl>
    <w:p>
      <w:pPr>
        <w:rPr>
          <w:color w:val="181818" w:themeColor="text1" w:themeShade="80"/>
        </w:rPr>
      </w:pPr>
      <w:bookmarkStart w:id="1" w:name="_Toc32642"/>
      <w:r>
        <w:rPr>
          <w:color w:val="181818" w:themeColor="text1" w:themeShade="80"/>
        </w:rPr>
        <w:br w:type="page" w:clear="all"/>
      </w:r>
      <w:bookmarkEnd w:id="1"/>
    </w:p>
    <w:p>
      <w:pPr>
        <w:pStyle w:val="2"/>
        <w:spacing w:before="100" w:after="100"/>
        <w:jc w:val="center"/>
        <w:rPr>
          <w:color w:val="181818" w:themeColor="text1" w:themeShade="80"/>
        </w:rPr>
      </w:pPr>
      <w:r>
        <w:rPr>
          <w:color w:val="181818" w:themeColor="text1" w:themeShade="80"/>
          <w:lang w:val="ru-RU"/>
        </w:rPr>
        <w:t>Учебно-тематический план</w:t>
      </w:r>
      <w:r>
        <w:rPr>
          <w:color w:val="181818" w:themeColor="text1" w:themeShade="80"/>
        </w:rPr>
        <w:t xml:space="preserve"> 1 года обучения</w:t>
      </w:r>
    </w:p>
    <w:tbl>
      <w:tblPr>
        <w:tblStyle w:val="37"/>
        <w:tblW w:w="10540" w:type="dxa"/>
        <w:tblInd w:w="-9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5862"/>
        <w:gridCol w:w="875"/>
        <w:gridCol w:w="700"/>
        <w:gridCol w:w="688"/>
        <w:gridCol w:w="18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bCs/>
                <w:color w:val="181818" w:themeColor="text1" w:themeShade="80"/>
                <w:sz w:val="18"/>
                <w:szCs w:val="18"/>
              </w:rPr>
              <w:t>№ п/п</w:t>
            </w:r>
          </w:p>
        </w:tc>
        <w:tc>
          <w:tcPr>
            <w:tcW w:w="5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ind w:left="200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bCs/>
                <w:color w:val="181818" w:themeColor="text1" w:themeShade="80"/>
                <w:sz w:val="18"/>
                <w:szCs w:val="18"/>
              </w:rPr>
              <w:t>Название раздела, темы</w:t>
            </w:r>
          </w:p>
        </w:tc>
        <w:tc>
          <w:tcPr>
            <w:tcW w:w="40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Очная форма обучения, Количество часов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  <w:tc>
          <w:tcPr>
            <w:tcW w:w="5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Всего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DADA" w:themeFill="accent3" w:themeFillTint="66"/>
            <w:textDirection w:val="btLr"/>
            <w:vAlign w:val="center"/>
          </w:tcPr>
          <w:p>
            <w:pPr>
              <w:widowControl w:val="0"/>
              <w:spacing w:after="0" w:line="240" w:lineRule="auto"/>
              <w:ind w:left="113" w:right="113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Теория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DADA" w:themeFill="accent3" w:themeFillTint="66"/>
            <w:textDirection w:val="btLr"/>
            <w:vAlign w:val="center"/>
          </w:tcPr>
          <w:p>
            <w:pPr>
              <w:widowControl w:val="0"/>
              <w:spacing w:after="0" w:line="240" w:lineRule="auto"/>
              <w:ind w:left="113" w:right="113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Практика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Форма контроля/ аттестации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Раздел 1. Общефизическая подготовка.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Тема 1.1. </w:t>
            </w:r>
            <w:r>
              <w:rPr>
                <w:color w:val="auto"/>
                <w:sz w:val="18"/>
                <w:szCs w:val="18"/>
              </w:rPr>
              <w:t>Вводное занятие</w:t>
            </w:r>
            <w:r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1.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2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. </w:t>
            </w:r>
            <w:r>
              <w:rPr>
                <w:color w:val="181818" w:themeColor="text1" w:themeShade="80"/>
                <w:sz w:val="18"/>
                <w:szCs w:val="18"/>
              </w:rPr>
              <w:t>Подтягивание на перекладине, Подъём переворотом на перекладине, Подъем силой на перекладине.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1.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3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.</w:t>
            </w:r>
            <w:r>
              <w:rPr>
                <w:color w:val="181818" w:themeColor="text1" w:themeShade="80"/>
                <w:sz w:val="18"/>
                <w:szCs w:val="18"/>
              </w:rPr>
              <w:t xml:space="preserve"> Беговые тренировки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1.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.</w:t>
            </w:r>
            <w:r>
              <w:rPr>
                <w:color w:val="181818" w:themeColor="text1" w:themeShade="80"/>
                <w:sz w:val="18"/>
                <w:szCs w:val="18"/>
              </w:rPr>
              <w:t xml:space="preserve"> Метание гранаты на дальность и точность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5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1.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5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. 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>Перетягивание каната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6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1.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6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. 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>Рывок гири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7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1.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7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.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 xml:space="preserve"> Прохождение единой полосы препядствий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Раздел 2. Армейский рукопашный бой.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34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30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2.1. 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>История Армейского рукопашного боя. Провила вида спорта «Армейский рукопашный бой»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2.2. </w:t>
            </w:r>
            <w:r>
              <w:rPr>
                <w:color w:val="181818" w:themeColor="text1" w:themeShade="80"/>
                <w:sz w:val="18"/>
                <w:szCs w:val="18"/>
              </w:rPr>
              <w:t>Ударная техника, постановка ударов, ударные комбинации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2.3. </w:t>
            </w:r>
            <w:r>
              <w:rPr>
                <w:color w:val="181818" w:themeColor="text1" w:themeShade="80"/>
                <w:sz w:val="18"/>
                <w:szCs w:val="18"/>
              </w:rPr>
              <w:t>Техника защиты от ударов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2.4. </w:t>
            </w:r>
            <w:r>
              <w:rPr>
                <w:color w:val="181818" w:themeColor="text1" w:themeShade="80"/>
                <w:sz w:val="18"/>
                <w:szCs w:val="18"/>
              </w:rPr>
              <w:t>Техника защиты от вооруженного противника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5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2.5. 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>Бросковая техника, болевые приемы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6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2.6. </w:t>
            </w:r>
            <w:r>
              <w:rPr>
                <w:color w:val="181818" w:themeColor="text1" w:themeShade="80"/>
                <w:sz w:val="18"/>
                <w:szCs w:val="18"/>
              </w:rPr>
              <w:t>Учебные поединки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Раздел 3. Управление мототехникой.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занятие. 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3.1.</w:t>
            </w:r>
            <w:r>
              <w:rPr>
                <w:color w:val="181818" w:themeColor="text1" w:themeShade="80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  <w:shd w:val="clear" w:color="auto" w:fill="FFFFFF"/>
                <w:lang w:eastAsia="zh-CN" w:bidi="ar"/>
              </w:rPr>
              <w:t xml:space="preserve">Общее устройство питбайков и квадроциклов, системы управления и контроля. 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3.2</w:t>
            </w:r>
            <w:r>
              <w:rPr>
                <w:color w:val="181818" w:themeColor="text1" w:themeShade="80"/>
                <w:sz w:val="18"/>
                <w:szCs w:val="18"/>
              </w:rPr>
              <w:t>. Правила дорожного движения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3.3. </w:t>
            </w:r>
            <w:r>
              <w:rPr>
                <w:color w:val="181818" w:themeColor="text1" w:themeShade="80"/>
                <w:sz w:val="18"/>
                <w:szCs w:val="18"/>
              </w:rPr>
              <w:t>Учебная езда на питбайке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3.4. </w:t>
            </w:r>
            <w:r>
              <w:rPr>
                <w:color w:val="181818" w:themeColor="text1" w:themeShade="80"/>
                <w:sz w:val="18"/>
                <w:szCs w:val="18"/>
              </w:rPr>
              <w:t>Учебная езда на квадроцикле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 xml:space="preserve">Раздел </w:t>
            </w: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val="en-US" w:eastAsia="zh-CN" w:bidi="hi-IN"/>
              </w:rPr>
              <w:t>4</w:t>
            </w: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. Управление БПЛА.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28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2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Сдача нормативов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4.1. </w:t>
            </w:r>
            <w:r>
              <w:rPr>
                <w:color w:val="181818" w:themeColor="text1" w:themeShade="80"/>
                <w:sz w:val="18"/>
                <w:szCs w:val="18"/>
              </w:rPr>
              <w:t>БПЛА назначение и применение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4.2. </w:t>
            </w:r>
            <w:r>
              <w:rPr>
                <w:color w:val="181818" w:themeColor="text1" w:themeShade="80"/>
                <w:sz w:val="18"/>
                <w:szCs w:val="18"/>
              </w:rPr>
              <w:t>Управление БПЛА на симуляторе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4.3. </w:t>
            </w: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 xml:space="preserve">Пилотирование БПЛА на платформе </w:t>
            </w:r>
            <w:r>
              <w:rPr>
                <w:sz w:val="18"/>
                <w:szCs w:val="18"/>
              </w:rPr>
              <w:t>DJI/Autel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4.4.</w:t>
            </w:r>
            <w:r>
              <w:rPr>
                <w:color w:val="181818" w:themeColor="text1" w:themeShade="80"/>
                <w:sz w:val="18"/>
                <w:szCs w:val="18"/>
              </w:rPr>
              <w:t xml:space="preserve"> Пилотирование FPV-дрона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u w:val="single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Раздел 5. Оказание первой помощи (тактическая медицина)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 игра в лазертаг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5.1. </w:t>
            </w:r>
            <w:r>
              <w:rPr>
                <w:color w:val="181818" w:themeColor="text1" w:themeShade="80"/>
                <w:sz w:val="18"/>
                <w:szCs w:val="18"/>
              </w:rPr>
              <w:t xml:space="preserve">Общие принципы оказания первой помощи. </w:t>
            </w:r>
          </w:p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Виды кровотечений и способы их остановки.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5.2.</w:t>
            </w:r>
            <w:r>
              <w:rPr>
                <w:color w:val="181818" w:themeColor="text1" w:themeShade="80"/>
                <w:sz w:val="18"/>
                <w:szCs w:val="18"/>
              </w:rPr>
              <w:t xml:space="preserve"> Состав и комплектование индивидуальной аптечки первой помощи.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highlight w:val="cyan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highlight w:val="none"/>
              </w:rPr>
              <w:t xml:space="preserve">Тема 5.3. </w:t>
            </w:r>
            <w:r>
              <w:rPr>
                <w:color w:val="181818" w:themeColor="text1" w:themeShade="80"/>
                <w:sz w:val="18"/>
                <w:szCs w:val="18"/>
                <w:highlight w:val="none"/>
              </w:rPr>
              <w:t>Зоны оказания первой помощи и соответствующие мероприятия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u w:val="single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Раздел 6. Армейская тактическая стрельба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24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занятие. 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6.1. 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>Требования безопасности при обращении с оружием, боеприпасами и организации стрельб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6.2. </w:t>
            </w:r>
            <w:r>
              <w:rPr>
                <w:color w:val="181818" w:themeColor="text1" w:themeShade="80"/>
                <w:sz w:val="18"/>
                <w:szCs w:val="18"/>
              </w:rPr>
              <w:t>Внутренняя и внешняя баллистика, Производство выстрела.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6.3. </w:t>
            </w:r>
            <w:r>
              <w:rPr>
                <w:color w:val="181818" w:themeColor="text1" w:themeShade="80"/>
                <w:sz w:val="18"/>
                <w:szCs w:val="18"/>
              </w:rPr>
              <w:t>Приемы и правила стрельбы из автомата (пулемета) Калашникова, пистолета Макарова в том числе с пирименением СХП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</w:t>
            </w:r>
            <w:r>
              <w:rPr>
                <w:color w:val="181818" w:themeColor="text1" w:themeShade="80"/>
                <w:sz w:val="18"/>
                <w:szCs w:val="18"/>
              </w:rPr>
              <w:t>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6.4. 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>Практическая стрельба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u w:val="single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Раздел 7. Воздушно-десантная подготовка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36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32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занятие. 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7.1</w:t>
            </w:r>
            <w:r>
              <w:rPr>
                <w:color w:val="181818" w:themeColor="text1" w:themeShade="80"/>
                <w:sz w:val="18"/>
                <w:szCs w:val="18"/>
              </w:rPr>
              <w:t>. Наземная подготовка (стапель подвесной системы, трамплин, действия парашютиста в воздухе, особые случаи)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 xml:space="preserve">Тема 7.2. </w:t>
            </w: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Отработка практических действий парашютиста на высотном тренажере “Парашютная вышка”.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Тема 7.3.</w:t>
            </w:r>
            <w:r>
              <w:rPr>
                <w:bCs/>
                <w:color w:val="181818" w:themeColor="text1" w:themeShade="80"/>
                <w:sz w:val="18"/>
                <w:szCs w:val="18"/>
              </w:rPr>
              <w:t xml:space="preserve"> Беспарашютное десантирование с применением спусковых устройств типа СУР, десантер.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Раздел 8. Пере</w:t>
            </w:r>
            <w:r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в</w:t>
            </w:r>
            <w:r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одная аттестация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bottom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00000A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right"/>
              <w:rPr>
                <w:rFonts w:eastAsia="WenQuanYi Micro Hei"/>
                <w:b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b/>
                <w:color w:val="181818" w:themeColor="text1" w:themeShade="80"/>
                <w:lang w:eastAsia="zh-CN" w:bidi="hi-IN"/>
              </w:rPr>
              <w:t>ИТОГО: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auto"/>
                <w:lang w:eastAsia="zh-CN" w:bidi="hi-IN"/>
              </w:rPr>
            </w:pPr>
            <w:r>
              <w:rPr>
                <w:rFonts w:eastAsia="WenQuanYi Micro Hei"/>
                <w:b/>
                <w:color w:val="auto"/>
                <w:lang w:eastAsia="zh-CN" w:bidi="hi-IN"/>
              </w:rPr>
              <w:t>198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auto"/>
                <w:lang w:eastAsia="zh-CN" w:bidi="hi-IN"/>
              </w:rPr>
            </w:pPr>
            <w:r>
              <w:rPr>
                <w:rFonts w:eastAsia="WenQuanYi Micro Hei"/>
                <w:b/>
                <w:color w:val="auto"/>
                <w:lang w:eastAsia="zh-CN" w:bidi="hi-IN"/>
              </w:rPr>
              <w:t>2</w:t>
            </w:r>
            <w:r>
              <w:rPr>
                <w:rFonts w:eastAsia="WenQuanYi Micro Hei"/>
                <w:b/>
                <w:color w:val="auto"/>
                <w:lang w:eastAsia="zh-CN" w:bidi="hi-IN"/>
              </w:rPr>
              <w:t>6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auto"/>
                <w:lang w:eastAsia="zh-CN" w:bidi="hi-IN"/>
              </w:rPr>
            </w:pPr>
            <w:r>
              <w:rPr>
                <w:rFonts w:eastAsia="WenQuanYi Micro Hei"/>
                <w:b/>
                <w:color w:val="auto"/>
                <w:lang w:eastAsia="zh-CN" w:bidi="hi-IN"/>
              </w:rPr>
              <w:t>172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rPr>
                <w:rFonts w:eastAsia="WenQuanYi Micro Hei"/>
                <w:b/>
                <w:color w:val="FF0000"/>
                <w:lang w:eastAsia="zh-CN" w:bidi="hi-IN"/>
              </w:rPr>
            </w:pPr>
          </w:p>
        </w:tc>
      </w:tr>
    </w:tbl>
    <w:p/>
    <w:p/>
    <w:p>
      <w:pPr>
        <w:pStyle w:val="2"/>
        <w:spacing w:before="100" w:after="100"/>
        <w:jc w:val="center"/>
        <w:rPr>
          <w:color w:val="181818" w:themeColor="text1" w:themeShade="80"/>
        </w:rPr>
      </w:pPr>
      <w:r>
        <w:rPr>
          <w:color w:val="181818" w:themeColor="text1" w:themeShade="80"/>
          <w:lang w:val="ru-RU"/>
        </w:rPr>
        <w:t>Учебно-тематический план</w:t>
      </w:r>
      <w:r>
        <w:rPr>
          <w:color w:val="181818" w:themeColor="text1" w:themeShade="80"/>
        </w:rPr>
        <w:t xml:space="preserve"> </w:t>
      </w:r>
      <w:r>
        <w:rPr>
          <w:color w:val="181818" w:themeColor="text1" w:themeShade="80"/>
        </w:rPr>
        <w:t>2</w:t>
      </w:r>
      <w:r>
        <w:rPr>
          <w:color w:val="181818" w:themeColor="text1" w:themeShade="80"/>
        </w:rPr>
        <w:t xml:space="preserve"> года обучения</w:t>
      </w:r>
    </w:p>
    <w:tbl>
      <w:tblPr>
        <w:tblStyle w:val="37"/>
        <w:tblW w:w="10540" w:type="dxa"/>
        <w:tblInd w:w="-9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5862"/>
        <w:gridCol w:w="875"/>
        <w:gridCol w:w="700"/>
        <w:gridCol w:w="688"/>
        <w:gridCol w:w="18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bCs/>
                <w:color w:val="181818" w:themeColor="text1" w:themeShade="80"/>
                <w:sz w:val="18"/>
                <w:szCs w:val="18"/>
              </w:rPr>
              <w:t>№ п/п</w:t>
            </w:r>
          </w:p>
        </w:tc>
        <w:tc>
          <w:tcPr>
            <w:tcW w:w="5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ind w:left="200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bCs/>
                <w:color w:val="181818" w:themeColor="text1" w:themeShade="80"/>
                <w:sz w:val="18"/>
                <w:szCs w:val="18"/>
              </w:rPr>
              <w:t>Название раздела, темы</w:t>
            </w:r>
          </w:p>
        </w:tc>
        <w:tc>
          <w:tcPr>
            <w:tcW w:w="40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Очная форма обучения, Количество часов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  <w:tc>
          <w:tcPr>
            <w:tcW w:w="5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Всего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DADA" w:themeFill="accent3" w:themeFillTint="66"/>
            <w:textDirection w:val="btLr"/>
            <w:vAlign w:val="center"/>
          </w:tcPr>
          <w:p>
            <w:pPr>
              <w:widowControl w:val="0"/>
              <w:spacing w:after="0" w:line="240" w:lineRule="auto"/>
              <w:ind w:left="113" w:right="113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Теория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DADA" w:themeFill="accent3" w:themeFillTint="66"/>
            <w:textDirection w:val="btLr"/>
            <w:vAlign w:val="center"/>
          </w:tcPr>
          <w:p>
            <w:pPr>
              <w:widowControl w:val="0"/>
              <w:spacing w:after="0" w:line="240" w:lineRule="auto"/>
              <w:ind w:left="113" w:right="113"/>
              <w:jc w:val="center"/>
              <w:rPr>
                <w:b/>
                <w:bCs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Практика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lang w:eastAsia="zh-CN" w:bidi="hi-IN"/>
              </w:rPr>
              <w:t>Форма контроля/ аттестации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 xml:space="preserve">Раздел </w:t>
            </w: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1</w:t>
            </w: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. Армейский рукопашный бой.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5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1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Вводное занятие.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2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Ударная техника руками: прямые, боковые, апперкоты. Защитные действия.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3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Ударная техника ногами: прямые, боковые, круговые удары и защита от них.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4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Борцовская техника: броски, подножки, подсечки, защита от бросков</w:t>
            </w:r>
            <w:r>
              <w:rPr>
                <w:b/>
                <w:bCs/>
                <w:highlight w:val="none"/>
              </w:rPr>
              <w:t>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5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5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Болевые и удушающие приемы в партере. Освобождение от захватов.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6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6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Бой с оружием и подручными средствами (макет ножа).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Тема 2.</w:t>
            </w:r>
            <w:r>
              <w:rPr>
                <w:b/>
                <w:bCs/>
                <w:highlight w:val="none"/>
              </w:rPr>
              <w:t>7</w:t>
            </w:r>
            <w:r>
              <w:rPr>
                <w:b/>
                <w:bCs/>
                <w:highlight w:val="none"/>
              </w:rPr>
              <w:t xml:space="preserve">. </w:t>
            </w:r>
            <w:r>
              <w:rPr>
                <w:highlight w:val="none"/>
              </w:rPr>
              <w:t>Учебно-тренировочные и квалификационные спарринги.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 xml:space="preserve">Раздел </w:t>
            </w: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2</w:t>
            </w:r>
            <w:r>
              <w:rPr>
                <w:rFonts w:eastAsia="WenQuanYi Micro Hei"/>
                <w:b/>
                <w:bCs/>
                <w:color w:val="181818" w:themeColor="text1" w:themeShade="80"/>
                <w:sz w:val="18"/>
                <w:szCs w:val="18"/>
                <w:u w:val="single"/>
                <w:lang w:eastAsia="zh-CN" w:bidi="hi-IN"/>
              </w:rPr>
              <w:t>. Управление мототехникой.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32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32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занятие. 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3.</w:t>
            </w:r>
            <w:r>
              <w:rPr>
                <w:b/>
                <w:color w:val="181818" w:themeColor="text1" w:themeShade="80"/>
                <w:highlight w:val="none"/>
              </w:rPr>
              <w:t>1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Устройство, ТТХ и основы ТО армейских мотоциклов и квадроциклов.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3.</w:t>
            </w:r>
            <w:r>
              <w:rPr>
                <w:b/>
                <w:color w:val="181818" w:themeColor="text1" w:themeShade="80"/>
                <w:highlight w:val="none"/>
              </w:rPr>
              <w:t>2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Вождение по пересеченной местности, преодоление препятствий (рвы, колея).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3.</w:t>
            </w:r>
            <w:r>
              <w:rPr>
                <w:b/>
                <w:color w:val="181818" w:themeColor="text1" w:themeShade="80"/>
                <w:highlight w:val="none"/>
              </w:rPr>
              <w:t>3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Тактическое использование мото-техники: разведка, патруль, эвакуация.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u w:val="single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 xml:space="preserve">Раздел </w:t>
            </w: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3</w:t>
            </w: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. Оказание первой помощи (тактическая медицина)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 игра в лазертаг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5.</w:t>
            </w:r>
            <w:r>
              <w:rPr>
                <w:b/>
                <w:color w:val="181818" w:themeColor="text1" w:themeShade="80"/>
                <w:highlight w:val="none"/>
              </w:rPr>
              <w:t>1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Красная зона: Самопомощь и взаимопомощь. Наложение жгутов и турникетов.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</w:t>
            </w:r>
            <w:r>
              <w:rPr>
                <w:color w:val="181818" w:themeColor="text1" w:themeShade="8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5.</w:t>
            </w:r>
            <w:r>
              <w:rPr>
                <w:b/>
                <w:color w:val="181818" w:themeColor="text1" w:themeShade="80"/>
                <w:highlight w:val="none"/>
              </w:rPr>
              <w:t>2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Желтая зона: Тампонада ран, давящие повязки, восстановление дыхательных путей.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</w:t>
            </w:r>
            <w:r>
              <w:rPr>
                <w:color w:val="181818" w:themeColor="text1" w:themeShade="8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5.</w:t>
            </w:r>
            <w:r>
              <w:rPr>
                <w:b/>
                <w:color w:val="181818" w:themeColor="text1" w:themeShade="80"/>
                <w:highlight w:val="none"/>
              </w:rPr>
              <w:t>3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Желтая зона: Помощь при пневмотораксе (окклюзионные пластыри, декомпрессия).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5.</w:t>
            </w:r>
            <w:r>
              <w:rPr>
                <w:b/>
                <w:color w:val="181818" w:themeColor="text1" w:themeShade="80"/>
                <w:highlight w:val="none"/>
              </w:rPr>
              <w:t>4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Зеленая зона: Профилактика гипотермии, фиксация переломов, обезболивание.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5.</w:t>
            </w:r>
            <w:r>
              <w:rPr>
                <w:b/>
                <w:color w:val="181818" w:themeColor="text1" w:themeShade="80"/>
                <w:highlight w:val="none"/>
              </w:rPr>
              <w:t>5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Способы эвакуации раненого с поля боя. Использование носилок , снаряжения и техники.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u w:val="single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 xml:space="preserve">Раздел </w:t>
            </w: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4</w:t>
            </w: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. Армейская тактическая стрельба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4</w:t>
            </w:r>
            <w:r>
              <w:rPr>
                <w:b/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занятие. 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6.</w:t>
            </w:r>
            <w:r>
              <w:rPr>
                <w:b/>
                <w:color w:val="181818" w:themeColor="text1" w:themeShade="80"/>
                <w:highlight w:val="none"/>
              </w:rPr>
              <w:t>1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Меры безопасности при обращении с оружием. Устройство и разборка АК/ПМ.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color w:val="181818" w:themeColor="text1" w:themeShade="80"/>
                <w:sz w:val="21"/>
                <w:szCs w:val="22"/>
                <w:highlight w:val="none"/>
              </w:rPr>
            </w:pP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Тема 6.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2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 xml:space="preserve">. </w:t>
            </w:r>
            <w:r>
              <w:rPr>
                <w:color w:val="181818" w:themeColor="text1" w:themeShade="80"/>
                <w:sz w:val="21"/>
                <w:szCs w:val="22"/>
                <w:highlight w:val="none"/>
              </w:rPr>
              <w:t>Смена магазинов (тактическая и экстренная), устранение задержек при стрельбе.</w:t>
            </w:r>
          </w:p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highlight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b/>
                <w:color w:val="181818" w:themeColor="text1" w:themeShade="80"/>
                <w:sz w:val="24"/>
                <w:szCs w:val="24"/>
                <w:highlight w:val="none"/>
              </w:rPr>
            </w:pP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Тема 6.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3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 xml:space="preserve">. </w:t>
            </w:r>
            <w:r>
              <w:rPr>
                <w:color w:val="181818" w:themeColor="text1" w:themeShade="80"/>
                <w:sz w:val="21"/>
                <w:szCs w:val="22"/>
                <w:highlight w:val="none"/>
              </w:rPr>
              <w:t>Стрельба из различных положений (стоя, с колена, лежа) и из-за укрытий.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b/>
                <w:color w:val="181818" w:themeColor="text1" w:themeShade="80"/>
                <w:sz w:val="24"/>
                <w:szCs w:val="24"/>
                <w:highlight w:val="none"/>
              </w:rPr>
            </w:pP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Тема 6.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4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 xml:space="preserve">. </w:t>
            </w:r>
            <w:r>
              <w:rPr>
                <w:color w:val="181818" w:themeColor="text1" w:themeShade="80"/>
                <w:sz w:val="21"/>
                <w:szCs w:val="22"/>
                <w:highlight w:val="none"/>
              </w:rPr>
              <w:t>Перемещения с оружием, стрельба в движении и при смене уровней.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b/>
                <w:color w:val="181818" w:themeColor="text1" w:themeShade="80"/>
                <w:sz w:val="24"/>
                <w:szCs w:val="24"/>
                <w:highlight w:val="none"/>
              </w:rPr>
            </w:pP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Тема 6.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5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 xml:space="preserve">. </w:t>
            </w:r>
            <w:r>
              <w:rPr>
                <w:color w:val="181818" w:themeColor="text1" w:themeShade="80"/>
                <w:sz w:val="21"/>
                <w:szCs w:val="22"/>
                <w:highlight w:val="none"/>
              </w:rPr>
              <w:t>Особенности ведения огня в составе боевых двоек и троек. Зачистка помещений.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  <w:r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b/>
                <w:color w:val="181818" w:themeColor="text1" w:themeShade="80"/>
                <w:sz w:val="24"/>
                <w:szCs w:val="24"/>
                <w:highlight w:val="none"/>
              </w:rPr>
            </w:pP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Тема 6.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>6</w:t>
            </w:r>
            <w:r>
              <w:rPr>
                <w:b/>
                <w:color w:val="181818" w:themeColor="text1" w:themeShade="80"/>
                <w:sz w:val="21"/>
                <w:szCs w:val="22"/>
                <w:highlight w:val="none"/>
              </w:rPr>
              <w:t xml:space="preserve">. </w:t>
            </w:r>
            <w:r>
              <w:rPr>
                <w:color w:val="181818" w:themeColor="text1" w:themeShade="80"/>
                <w:sz w:val="21"/>
                <w:szCs w:val="22"/>
                <w:highlight w:val="none"/>
              </w:rPr>
              <w:t>Выполнение контрольных упражнений армейской тактической стрельбы.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b/>
                <w:color w:val="181818" w:themeColor="text1" w:themeShade="80"/>
                <w:sz w:val="18"/>
                <w:szCs w:val="18"/>
                <w:u w:val="single"/>
              </w:rPr>
            </w:pP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 xml:space="preserve">Раздел </w:t>
            </w: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5</w:t>
            </w:r>
            <w:r>
              <w:rPr>
                <w:b/>
                <w:color w:val="181818" w:themeColor="text1" w:themeShade="80"/>
                <w:sz w:val="18"/>
                <w:szCs w:val="18"/>
                <w:u w:val="single"/>
              </w:rPr>
              <w:t>. Воздушно-десантная подготовка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b/>
                <w:color w:val="181818" w:themeColor="text1" w:themeShade="80"/>
                <w:sz w:val="18"/>
                <w:szCs w:val="18"/>
              </w:rPr>
            </w:pPr>
            <w:r>
              <w:rPr>
                <w:b/>
                <w:color w:val="181818" w:themeColor="text1" w:themeShade="80"/>
                <w:sz w:val="18"/>
                <w:szCs w:val="18"/>
              </w:rPr>
              <w:t>18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Контрольное занятие. Тестирование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1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7.</w:t>
            </w:r>
            <w:r>
              <w:rPr>
                <w:b/>
                <w:color w:val="181818" w:themeColor="text1" w:themeShade="80"/>
                <w:highlight w:val="none"/>
              </w:rPr>
              <w:t>1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Действия парашютиста в воздухе в штатных ситуациях и при водных преградах.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2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7.</w:t>
            </w:r>
            <w:r>
              <w:rPr>
                <w:b/>
                <w:color w:val="181818" w:themeColor="text1" w:themeShade="80"/>
                <w:highlight w:val="none"/>
              </w:rPr>
              <w:t>2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Действия в особых случаях (отказы парашюта, схождение в воздухе, перехлёсты).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3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b/>
                <w:color w:val="181818" w:themeColor="text1" w:themeShade="80"/>
                <w:highlight w:val="none"/>
              </w:rPr>
            </w:pPr>
            <w:r>
              <w:rPr>
                <w:b/>
                <w:color w:val="181818" w:themeColor="text1" w:themeShade="80"/>
                <w:highlight w:val="none"/>
              </w:rPr>
              <w:t>Тема 7.</w:t>
            </w:r>
            <w:r>
              <w:rPr>
                <w:b/>
                <w:color w:val="181818" w:themeColor="text1" w:themeShade="80"/>
                <w:highlight w:val="none"/>
              </w:rPr>
              <w:t>3</w:t>
            </w:r>
            <w:r>
              <w:rPr>
                <w:b/>
                <w:color w:val="181818" w:themeColor="text1" w:themeShade="80"/>
                <w:highlight w:val="none"/>
              </w:rPr>
              <w:t xml:space="preserve">. </w:t>
            </w:r>
            <w:r>
              <w:rPr>
                <w:color w:val="181818" w:themeColor="text1" w:themeShade="80"/>
                <w:highlight w:val="none"/>
              </w:rPr>
              <w:t>Правила приземления, гашение купола при сильном ветре, сбор на площадке.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color w:val="181818" w:themeColor="text1" w:themeShade="80"/>
                <w:sz w:val="18"/>
                <w:szCs w:val="18"/>
              </w:rPr>
            </w:pPr>
            <w:r>
              <w:rPr>
                <w:color w:val="181818" w:themeColor="text1" w:themeShade="80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color w:val="181818" w:themeColor="text1" w:themeShade="8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eastAsia="WenQuanYi Micro Hei"/>
                <w:b/>
                <w:color w:val="181818" w:themeColor="text1" w:themeShade="80"/>
                <w:highlight w:val="none"/>
                <w:u w:val="single"/>
                <w:lang w:eastAsia="zh-CN" w:bidi="hi-IN"/>
              </w:rPr>
            </w:pPr>
            <w:r>
              <w:rPr>
                <w:rFonts w:eastAsia="WenQuanYi Micro Hei"/>
                <w:b/>
                <w:color w:val="181818" w:themeColor="text1" w:themeShade="80"/>
                <w:highlight w:val="none"/>
                <w:u w:val="single"/>
                <w:lang w:eastAsia="zh-CN" w:bidi="hi-IN"/>
              </w:rPr>
              <w:t xml:space="preserve">Раздел </w:t>
            </w:r>
            <w:r>
              <w:rPr>
                <w:rFonts w:eastAsia="WenQuanYi Micro Hei"/>
                <w:b/>
                <w:color w:val="181818" w:themeColor="text1" w:themeShade="80"/>
                <w:highlight w:val="none"/>
                <w:u w:val="single"/>
                <w:lang w:eastAsia="zh-CN" w:bidi="hi-IN"/>
              </w:rPr>
              <w:t>6</w:t>
            </w:r>
            <w:r>
              <w:rPr>
                <w:rFonts w:eastAsia="WenQuanYi Micro Hei"/>
                <w:b/>
                <w:color w:val="181818" w:themeColor="text1" w:themeShade="80"/>
                <w:highlight w:val="none"/>
                <w:u w:val="single"/>
                <w:lang w:eastAsia="zh-CN" w:bidi="hi-IN"/>
              </w:rPr>
              <w:t>. Итоговая аттестация</w:t>
            </w:r>
          </w:p>
          <w:p>
            <w:pPr>
              <w:widowControl w:val="0"/>
              <w:spacing w:after="0" w:line="240" w:lineRule="auto"/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highlight w:val="none"/>
                <w:u w:val="single"/>
                <w:lang w:eastAsia="zh-CN" w:bidi="hi-IN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color w:val="181818" w:themeColor="text1" w:themeShade="8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 w:themeFill="accent1" w:themeFillTint="99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181818" w:themeColor="text1" w:themeShade="80"/>
                <w:sz w:val="18"/>
                <w:szCs w:val="18"/>
                <w:lang w:eastAsia="zh-CN" w:bidi="hi-I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bottom"/>
          </w:tcPr>
          <w:p>
            <w:pPr>
              <w:widowControl w:val="0"/>
              <w:spacing w:after="0" w:line="240" w:lineRule="auto"/>
              <w:rPr>
                <w:rFonts w:eastAsia="WenQuanYi Micro Hei"/>
                <w:color w:val="00000A"/>
                <w:sz w:val="18"/>
                <w:szCs w:val="18"/>
                <w:lang w:eastAsia="zh-CN" w:bidi="hi-IN"/>
              </w:rPr>
            </w:pPr>
            <w:bookmarkStart w:id="2" w:name="_GoBack" w:colFirst="2" w:colLast="4"/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right"/>
              <w:rPr>
                <w:rFonts w:eastAsia="WenQuanYi Micro Hei"/>
                <w:b/>
                <w:color w:val="181818" w:themeColor="text1" w:themeShade="80"/>
                <w:lang w:eastAsia="zh-CN" w:bidi="hi-IN"/>
              </w:rPr>
            </w:pPr>
            <w:r>
              <w:rPr>
                <w:rFonts w:eastAsia="WenQuanYi Micro Hei"/>
                <w:b/>
                <w:color w:val="181818" w:themeColor="text1" w:themeShade="80"/>
                <w:lang w:eastAsia="zh-CN" w:bidi="hi-IN"/>
              </w:rPr>
              <w:t>ИТОГО: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auto"/>
                <w:lang w:eastAsia="zh-CN" w:bidi="hi-IN"/>
              </w:rPr>
            </w:pPr>
            <w:r>
              <w:rPr>
                <w:rFonts w:eastAsia="WenQuanYi Micro Hei"/>
                <w:b/>
                <w:color w:val="auto"/>
                <w:lang w:eastAsia="zh-CN" w:bidi="hi-IN"/>
              </w:rPr>
              <w:t>198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auto"/>
                <w:lang w:eastAsia="zh-CN" w:bidi="hi-IN"/>
              </w:rPr>
            </w:pPr>
            <w:r>
              <w:rPr>
                <w:rFonts w:eastAsia="WenQuanYi Micro Hei"/>
                <w:b/>
                <w:color w:val="auto"/>
                <w:lang w:eastAsia="zh-CN" w:bidi="hi-IN"/>
              </w:rPr>
              <w:t>5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eastAsia="WenQuanYi Micro Hei"/>
                <w:b/>
                <w:color w:val="auto"/>
                <w:lang w:eastAsia="zh-CN" w:bidi="hi-IN"/>
              </w:rPr>
            </w:pPr>
            <w:r>
              <w:rPr>
                <w:rFonts w:eastAsia="WenQuanYi Micro Hei"/>
                <w:b/>
                <w:color w:val="auto"/>
                <w:lang w:eastAsia="zh-CN" w:bidi="hi-IN"/>
              </w:rPr>
              <w:t>193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 w:val="0"/>
              <w:spacing w:after="0" w:line="240" w:lineRule="auto"/>
              <w:rPr>
                <w:rFonts w:eastAsia="WenQuanYi Micro Hei"/>
                <w:b/>
                <w:color w:val="00000A"/>
                <w:lang w:eastAsia="zh-CN" w:bidi="hi-IN"/>
              </w:rPr>
            </w:pPr>
          </w:p>
        </w:tc>
      </w:tr>
      <w:bookmarkEnd w:id="2"/>
    </w:tbl>
    <w:p/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00007A87" w:usb1="80000000" w:usb2="00000008" w:usb3="00000000" w:csb0="400001FF" w:csb1="FFFF0000"/>
  </w:font>
  <w:font w:name="sans-serif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WenQuanYi Micro He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a Sans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E73DA3"/>
    <w:multiLevelType w:val="multilevel"/>
    <w:tmpl w:val="EEE73DA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6"/>
      </w:r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26"/>
    <w:rsid w:val="00091BFD"/>
    <w:rsid w:val="001A271C"/>
    <w:rsid w:val="0020565F"/>
    <w:rsid w:val="00491A26"/>
    <w:rsid w:val="006F19D7"/>
    <w:rsid w:val="009D15B4"/>
    <w:rsid w:val="00F02CE8"/>
    <w:rsid w:val="781A78A5"/>
    <w:rsid w:val="DFED8F46"/>
    <w:rsid w:val="EE72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164"/>
    <w:qFormat/>
    <w:uiPriority w:val="0"/>
    <w:pPr>
      <w:spacing w:beforeAutospacing="1" w:afterAutospacing="1"/>
      <w:outlineLvl w:val="0"/>
    </w:pPr>
    <w:rPr>
      <w:rFonts w:eastAsia="SimSun"/>
      <w:b/>
      <w:bCs/>
      <w:sz w:val="28"/>
      <w:szCs w:val="48"/>
      <w:lang w:val="en-US" w:eastAsia="zh-CN"/>
    </w:rPr>
  </w:style>
  <w:style w:type="paragraph" w:styleId="3">
    <w:name w:val="heading 2"/>
    <w:next w:val="1"/>
    <w:link w:val="165"/>
    <w:semiHidden/>
    <w:unhideWhenUsed/>
    <w:qFormat/>
    <w:uiPriority w:val="0"/>
    <w:pPr>
      <w:spacing w:beforeAutospacing="1" w:afterAutospacing="1"/>
      <w:outlineLvl w:val="1"/>
    </w:pPr>
    <w:rPr>
      <w:rFonts w:hint="eastAsia" w:ascii="SimSun" w:hAnsi="SimSun" w:eastAsia="SimSun" w:cs="Times New Roman"/>
      <w:b/>
      <w:bCs/>
      <w:i/>
      <w:iCs/>
      <w:sz w:val="36"/>
      <w:szCs w:val="36"/>
      <w:lang w:val="en-US" w:eastAsia="zh-CN" w:bidi="ar-SA"/>
    </w:rPr>
  </w:style>
  <w:style w:type="paragraph" w:styleId="4">
    <w:name w:val="heading 3"/>
    <w:basedOn w:val="1"/>
    <w:next w:val="1"/>
    <w:link w:val="166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67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68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69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0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1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4F4F4F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2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4F4F4F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0">
    <w:name w:val="Default Paragraph Font"/>
    <w:semiHidden/>
    <w:unhideWhenUsed/>
    <w:uiPriority w:val="1"/>
  </w:style>
  <w:style w:type="table" w:default="1" w:styleId="3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dnote text"/>
    <w:basedOn w:val="1"/>
    <w:link w:val="189"/>
    <w:semiHidden/>
    <w:unhideWhenUsed/>
    <w:uiPriority w:val="99"/>
    <w:pPr>
      <w:spacing w:after="0" w:line="240" w:lineRule="auto"/>
    </w:pPr>
  </w:style>
  <w:style w:type="paragraph" w:styleId="12">
    <w:name w:val="caption"/>
    <w:basedOn w:val="1"/>
    <w:next w:val="1"/>
    <w:unhideWhenUsed/>
    <w:qFormat/>
    <w:uiPriority w:val="35"/>
    <w:pPr>
      <w:spacing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footnote text"/>
    <w:basedOn w:val="1"/>
    <w:link w:val="188"/>
    <w:semiHidden/>
    <w:unhideWhenUsed/>
    <w:uiPriority w:val="99"/>
    <w:pPr>
      <w:spacing w:after="0" w:line="240" w:lineRule="auto"/>
    </w:pPr>
  </w:style>
  <w:style w:type="paragraph" w:styleId="14">
    <w:name w:val="toc 8"/>
    <w:basedOn w:val="1"/>
    <w:next w:val="1"/>
    <w:unhideWhenUsed/>
    <w:uiPriority w:val="39"/>
    <w:pPr>
      <w:spacing w:after="100"/>
      <w:ind w:left="1540"/>
    </w:pPr>
  </w:style>
  <w:style w:type="paragraph" w:styleId="15">
    <w:name w:val="header"/>
    <w:basedOn w:val="1"/>
    <w:link w:val="186"/>
    <w:unhideWhenUsed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6">
    <w:name w:val="toc 9"/>
    <w:basedOn w:val="1"/>
    <w:next w:val="1"/>
    <w:unhideWhenUsed/>
    <w:uiPriority w:val="39"/>
    <w:pPr>
      <w:spacing w:after="100"/>
      <w:ind w:left="1760"/>
    </w:pPr>
  </w:style>
  <w:style w:type="paragraph" w:styleId="17">
    <w:name w:val="toc 7"/>
    <w:basedOn w:val="1"/>
    <w:next w:val="1"/>
    <w:unhideWhenUsed/>
    <w:uiPriority w:val="39"/>
    <w:pPr>
      <w:spacing w:after="100"/>
      <w:ind w:left="1320"/>
    </w:pPr>
  </w:style>
  <w:style w:type="paragraph" w:styleId="18">
    <w:name w:val="toc 1"/>
    <w:basedOn w:val="1"/>
    <w:next w:val="1"/>
    <w:unhideWhenUsed/>
    <w:uiPriority w:val="39"/>
    <w:pPr>
      <w:spacing w:after="100"/>
    </w:pPr>
  </w:style>
  <w:style w:type="paragraph" w:styleId="19">
    <w:name w:val="toc 6"/>
    <w:basedOn w:val="1"/>
    <w:next w:val="1"/>
    <w:unhideWhenUsed/>
    <w:uiPriority w:val="39"/>
    <w:pPr>
      <w:spacing w:after="100"/>
      <w:ind w:left="1100"/>
    </w:pPr>
  </w:style>
  <w:style w:type="paragraph" w:styleId="20">
    <w:name w:val="table of figures"/>
    <w:basedOn w:val="1"/>
    <w:next w:val="1"/>
    <w:unhideWhenUsed/>
    <w:uiPriority w:val="99"/>
    <w:pPr>
      <w:spacing w:after="0"/>
    </w:pPr>
  </w:style>
  <w:style w:type="paragraph" w:styleId="21">
    <w:name w:val="toc 3"/>
    <w:basedOn w:val="1"/>
    <w:next w:val="1"/>
    <w:unhideWhenUsed/>
    <w:uiPriority w:val="39"/>
    <w:pPr>
      <w:spacing w:after="100"/>
      <w:ind w:left="440"/>
    </w:pPr>
  </w:style>
  <w:style w:type="paragraph" w:styleId="22">
    <w:name w:val="toc 2"/>
    <w:basedOn w:val="1"/>
    <w:next w:val="1"/>
    <w:unhideWhenUsed/>
    <w:uiPriority w:val="39"/>
    <w:pPr>
      <w:spacing w:after="100"/>
      <w:ind w:left="220"/>
    </w:pPr>
  </w:style>
  <w:style w:type="paragraph" w:styleId="23">
    <w:name w:val="toc 4"/>
    <w:basedOn w:val="1"/>
    <w:next w:val="1"/>
    <w:unhideWhenUsed/>
    <w:uiPriority w:val="39"/>
    <w:pPr>
      <w:spacing w:after="100"/>
      <w:ind w:left="660"/>
    </w:pPr>
  </w:style>
  <w:style w:type="paragraph" w:styleId="24">
    <w:name w:val="toc 5"/>
    <w:basedOn w:val="1"/>
    <w:next w:val="1"/>
    <w:unhideWhenUsed/>
    <w:uiPriority w:val="39"/>
    <w:pPr>
      <w:spacing w:after="100"/>
      <w:ind w:left="880"/>
    </w:pPr>
  </w:style>
  <w:style w:type="paragraph" w:styleId="25">
    <w:name w:val="Title"/>
    <w:basedOn w:val="1"/>
    <w:next w:val="1"/>
    <w:link w:val="173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26">
    <w:name w:val="footer"/>
    <w:basedOn w:val="1"/>
    <w:link w:val="187"/>
    <w:unhideWhenUsed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2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styleId="28">
    <w:name w:val="Subtitle"/>
    <w:basedOn w:val="1"/>
    <w:next w:val="1"/>
    <w:link w:val="174"/>
    <w:qFormat/>
    <w:uiPriority w:val="11"/>
    <w:rPr>
      <w:color w:val="787878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SimSun" w:hAnsi="SimSun" w:eastAsia="SimSun" w:cs="Times New Roman"/>
      <w:sz w:val="24"/>
      <w:szCs w:val="24"/>
      <w:lang w:val="en-US" w:eastAsia="zh-CN" w:bidi="ar-SA"/>
    </w:rPr>
  </w:style>
  <w:style w:type="character" w:styleId="31">
    <w:name w:val="FollowedHyperlink"/>
    <w:basedOn w:val="30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2">
    <w:name w:val="footnote reference"/>
    <w:basedOn w:val="30"/>
    <w:semiHidden/>
    <w:unhideWhenUsed/>
    <w:uiPriority w:val="99"/>
    <w:rPr>
      <w:vertAlign w:val="superscript"/>
    </w:rPr>
  </w:style>
  <w:style w:type="character" w:styleId="33">
    <w:name w:val="endnote reference"/>
    <w:basedOn w:val="30"/>
    <w:semiHidden/>
    <w:unhideWhenUsed/>
    <w:uiPriority w:val="99"/>
    <w:rPr>
      <w:vertAlign w:val="superscript"/>
    </w:rPr>
  </w:style>
  <w:style w:type="character" w:styleId="34">
    <w:name w:val="Emphasis"/>
    <w:basedOn w:val="30"/>
    <w:qFormat/>
    <w:uiPriority w:val="20"/>
    <w:rPr>
      <w:i/>
      <w:iCs/>
    </w:rPr>
  </w:style>
  <w:style w:type="character" w:styleId="35">
    <w:name w:val="Hyperlink"/>
    <w:basedOn w:val="3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Strong"/>
    <w:basedOn w:val="30"/>
    <w:qFormat/>
    <w:uiPriority w:val="22"/>
    <w:rPr>
      <w:b/>
      <w:bCs/>
    </w:rPr>
  </w:style>
  <w:style w:type="table" w:styleId="38">
    <w:name w:val="Table Grid"/>
    <w:basedOn w:val="3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table" w:customStyle="1" w:styleId="39">
    <w:name w:val="Table Grid Light"/>
    <w:basedOn w:val="37"/>
    <w:uiPriority w:val="59"/>
    <w:tblPr>
      <w:tblBorders>
        <w:top w:val="single" w:color="BEBEBE" w:themeColor="text1" w:themeTint="50" w:sz="4" w:space="0"/>
        <w:left w:val="single" w:color="BEBEBE" w:themeColor="text1" w:themeTint="50" w:sz="4" w:space="0"/>
        <w:bottom w:val="single" w:color="BEBEBE" w:themeColor="text1" w:themeTint="50" w:sz="4" w:space="0"/>
        <w:right w:val="single" w:color="BEBEBE" w:themeColor="text1" w:themeTint="50" w:sz="4" w:space="0"/>
        <w:insideH w:val="single" w:color="BEBEBE" w:themeColor="text1" w:themeTint="50" w:sz="4" w:space="0"/>
        <w:insideV w:val="single" w:color="BEBEBE" w:themeColor="text1" w:themeTint="50" w:sz="4" w:space="0"/>
      </w:tblBorders>
      <w:tblLayout w:type="fixed"/>
    </w:tblPr>
  </w:style>
  <w:style w:type="table" w:customStyle="1" w:styleId="40">
    <w:name w:val="Plain Table 1"/>
    <w:basedOn w:val="37"/>
    <w:uiPriority w:val="59"/>
    <w:tblPr>
      <w:tblBorders>
        <w:top w:val="single" w:color="BEBEBE" w:themeColor="text1" w:themeTint="50" w:sz="4" w:space="0"/>
        <w:left w:val="single" w:color="BEBEBE" w:themeColor="text1" w:themeTint="50" w:sz="4" w:space="0"/>
        <w:bottom w:val="single" w:color="BEBEBE" w:themeColor="text1" w:themeTint="50" w:sz="4" w:space="0"/>
        <w:right w:val="single" w:color="BEBEBE" w:themeColor="text1" w:themeTint="50" w:sz="4" w:space="0"/>
        <w:insideH w:val="single" w:color="BEBEBE" w:themeColor="text1" w:themeTint="50" w:sz="4" w:space="0"/>
        <w:insideV w:val="single" w:color="BEBEBE" w:themeColor="text1" w:themeTint="5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4F4F4" w:themeColor="text1" w:themeTint="0D" w:fill="F4F4F4" w:themeFill="text1" w:themeFillTint="0D"/>
      </w:tcPr>
    </w:tblStylePr>
    <w:tblStylePr w:type="band1Horz">
      <w:tcPr>
        <w:shd w:val="clear" w:color="F4F4F4" w:themeColor="text1" w:themeTint="0D" w:fill="F4F4F4" w:themeFill="text1" w:themeFillTint="0D"/>
      </w:tcPr>
    </w:tblStylePr>
  </w:style>
  <w:style w:type="table" w:customStyle="1" w:styleId="41">
    <w:name w:val="Plain Table 2"/>
    <w:basedOn w:val="37"/>
    <w:qFormat/>
    <w:uiPriority w:val="59"/>
    <w:tblPr>
      <w:tblBorders>
        <w:top w:val="single" w:color="303030" w:themeColor="text1" w:sz="4" w:space="0"/>
        <w:left w:val="none" w:color="303030" w:themeColor="text1" w:sz="4" w:space="0"/>
        <w:bottom w:val="single" w:color="303030" w:themeColor="text1" w:sz="4" w:space="0"/>
        <w:right w:val="none" w:color="303030" w:themeColor="text1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303030" w:themeColor="text1" w:sz="4" w:space="0"/>
          <w:bottom w:val="single" w:color="30303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303030" w:themeColor="text1" w:sz="4" w:space="0"/>
          <w:right w:val="single" w:color="303030" w:themeColor="text1" w:sz="4" w:space="0"/>
        </w:tcBorders>
      </w:tcPr>
    </w:tblStylePr>
    <w:tblStylePr w:type="band2Vert">
      <w:tcPr>
        <w:tcBorders>
          <w:left w:val="single" w:color="303030" w:themeColor="text1" w:sz="4" w:space="0"/>
          <w:right w:val="single" w:color="303030" w:themeColor="text1" w:sz="4" w:space="0"/>
        </w:tcBorders>
      </w:tcPr>
    </w:tblStylePr>
    <w:tblStylePr w:type="band1Horz">
      <w:tcPr>
        <w:tcBorders>
          <w:top w:val="single" w:color="303030" w:themeColor="text1" w:sz="4" w:space="0"/>
          <w:bottom w:val="single" w:color="303030" w:themeColor="text1" w:sz="4" w:space="0"/>
        </w:tcBorders>
      </w:tcPr>
    </w:tblStylePr>
  </w:style>
  <w:style w:type="table" w:customStyle="1" w:styleId="42">
    <w:name w:val="Plain Table 3"/>
    <w:basedOn w:val="37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</w:style>
  <w:style w:type="table" w:customStyle="1" w:styleId="43">
    <w:name w:val="Plain Table 4"/>
    <w:basedOn w:val="37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</w:style>
  <w:style w:type="table" w:customStyle="1" w:styleId="44">
    <w:name w:val="Plain Table 5"/>
    <w:basedOn w:val="37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</w:style>
  <w:style w:type="table" w:customStyle="1" w:styleId="45">
    <w:name w:val="Grid Table 1 Light"/>
    <w:basedOn w:val="37"/>
    <w:uiPriority w:val="99"/>
    <w:tblPr>
      <w:tblBorders>
        <w:top w:val="single" w:color="ABABAB" w:themeColor="text1" w:themeTint="67" w:sz="4" w:space="0"/>
        <w:left w:val="single" w:color="ABABAB" w:themeColor="text1" w:themeTint="67" w:sz="4" w:space="0"/>
        <w:bottom w:val="single" w:color="ABABAB" w:themeColor="text1" w:themeTint="67" w:sz="4" w:space="0"/>
        <w:right w:val="single" w:color="ABABAB" w:themeColor="text1" w:themeTint="67" w:sz="4" w:space="0"/>
        <w:insideH w:val="single" w:color="ABABAB" w:themeColor="text1" w:themeTint="67" w:sz="4" w:space="0"/>
        <w:insideV w:val="single" w:color="ABABAB" w:themeColor="text1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868686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BABAB" w:themeColor="text1" w:themeTint="67" w:sz="4" w:space="0"/>
          <w:left w:val="single" w:color="ABABAB" w:themeColor="text1" w:themeTint="67" w:sz="4" w:space="0"/>
          <w:bottom w:val="single" w:color="ABABAB" w:themeColor="text1" w:themeTint="67" w:sz="4" w:space="0"/>
          <w:right w:val="single" w:color="ABABAB" w:themeColor="text1" w:themeTint="67" w:sz="4" w:space="0"/>
        </w:tcBorders>
      </w:tcPr>
    </w:tblStylePr>
  </w:style>
  <w:style w:type="table" w:customStyle="1" w:styleId="46">
    <w:name w:val="Grid Table 1 Light - Accent 1"/>
    <w:basedOn w:val="37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47">
    <w:name w:val="Grid Table 1 Light - Accent 2"/>
    <w:basedOn w:val="37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48">
    <w:name w:val="Grid Table 1 Light - Accent 3"/>
    <w:basedOn w:val="37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49">
    <w:name w:val="Grid Table 1 Light - Accent 4"/>
    <w:basedOn w:val="37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50">
    <w:name w:val="Grid Table 1 Light - Accent 5"/>
    <w:basedOn w:val="37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51">
    <w:name w:val="Grid Table 1 Light - Accent 6"/>
    <w:basedOn w:val="37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52">
    <w:name w:val="Grid Table 2"/>
    <w:basedOn w:val="37"/>
    <w:uiPriority w:val="99"/>
    <w:tblPr>
      <w:tblBorders>
        <w:bottom w:val="single" w:color="868686" w:themeColor="text1" w:themeTint="95" w:sz="4" w:space="0"/>
        <w:insideH w:val="single" w:color="868686" w:themeColor="text1" w:themeTint="95" w:sz="4" w:space="0"/>
        <w:insideV w:val="single" w:color="868686" w:themeColor="text1" w:themeTint="9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868686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868686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4D4D4" w:themeColor="text1" w:themeTint="34" w:fill="D4D4D4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4D4D4" w:themeColor="text1" w:themeTint="34" w:fill="D4D4D4" w:themeFill="text1" w:themeFillTint="34"/>
      </w:tcPr>
    </w:tblStylePr>
  </w:style>
  <w:style w:type="table" w:customStyle="1" w:styleId="53">
    <w:name w:val="Grid Table 2 - Accent 1"/>
    <w:basedOn w:val="37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54">
    <w:name w:val="Grid Table 2 - Accent 2"/>
    <w:basedOn w:val="37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55">
    <w:name w:val="Grid Table 2 - Accent 3"/>
    <w:basedOn w:val="37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56">
    <w:name w:val="Grid Table 2 - Accent 4"/>
    <w:basedOn w:val="37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57">
    <w:name w:val="Grid Table 2 - Accent 5"/>
    <w:basedOn w:val="37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58">
    <w:name w:val="Grid Table 2 - Accent 6"/>
    <w:basedOn w:val="37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59">
    <w:name w:val="Grid Table 3"/>
    <w:basedOn w:val="37"/>
    <w:uiPriority w:val="99"/>
    <w:tblPr>
      <w:tblBorders>
        <w:bottom w:val="single" w:color="868686" w:themeColor="text1" w:themeTint="95" w:sz="4" w:space="0"/>
        <w:insideH w:val="single" w:color="868686" w:themeColor="text1" w:themeTint="95" w:sz="4" w:space="0"/>
        <w:insideV w:val="single" w:color="868686" w:themeColor="text1" w:themeTint="9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4D4D4" w:themeColor="text1" w:themeTint="34" w:fill="D4D4D4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4D4D4" w:themeColor="text1" w:themeTint="34" w:fill="D4D4D4" w:themeFill="text1" w:themeFillTint="34"/>
      </w:tcPr>
    </w:tblStylePr>
  </w:style>
  <w:style w:type="table" w:customStyle="1" w:styleId="60">
    <w:name w:val="Grid Table 3 - Accent 1"/>
    <w:basedOn w:val="37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1">
    <w:name w:val="Grid Table 3 - Accent 2"/>
    <w:basedOn w:val="37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2">
    <w:name w:val="Grid Table 3 - Accent 3"/>
    <w:basedOn w:val="37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63">
    <w:name w:val="Grid Table 3 - Accent 4"/>
    <w:basedOn w:val="37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64">
    <w:name w:val="Grid Table 3 - Accent 5"/>
    <w:basedOn w:val="37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65">
    <w:name w:val="Grid Table 3 - Accent 6"/>
    <w:basedOn w:val="37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66">
    <w:name w:val="Grid Table 4"/>
    <w:basedOn w:val="37"/>
    <w:uiPriority w:val="59"/>
    <w:tblPr>
      <w:tblBorders>
        <w:top w:val="single" w:color="8A8A8A" w:themeColor="text1" w:themeTint="90" w:sz="4" w:space="0"/>
        <w:left w:val="single" w:color="8A8A8A" w:themeColor="text1" w:themeTint="90" w:sz="4" w:space="0"/>
        <w:bottom w:val="single" w:color="8A8A8A" w:themeColor="text1" w:themeTint="90" w:sz="4" w:space="0"/>
        <w:right w:val="single" w:color="8A8A8A" w:themeColor="text1" w:themeTint="90" w:sz="4" w:space="0"/>
        <w:insideH w:val="single" w:color="8A8A8A" w:themeColor="text1" w:themeTint="90" w:sz="4" w:space="0"/>
        <w:insideV w:val="single" w:color="8A8A8A" w:themeColor="tex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3030" w:themeColor="text1" w:sz="4" w:space="0"/>
          <w:left w:val="single" w:color="303030" w:themeColor="text1" w:sz="4" w:space="0"/>
          <w:bottom w:val="single" w:color="303030" w:themeColor="text1" w:sz="4" w:space="0"/>
          <w:right w:val="single" w:color="303030" w:themeColor="text1" w:sz="4" w:space="0"/>
        </w:tcBorders>
        <w:shd w:val="clear" w:color="303030" w:themeColor="text1" w:fill="303030" w:themeFill="text1"/>
      </w:tcPr>
    </w:tblStylePr>
    <w:tblStylePr w:type="lastRow">
      <w:rPr>
        <w:b/>
        <w:color w:val="404040"/>
      </w:rPr>
      <w:tcPr>
        <w:tcBorders>
          <w:top w:val="single" w:color="30303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4D4D4" w:themeColor="text1" w:themeTint="34" w:fill="D4D4D4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4D4D4" w:themeColor="text1" w:themeTint="34" w:fill="D4D4D4" w:themeFill="text1" w:themeFillTint="34"/>
      </w:tcPr>
    </w:tblStylePr>
  </w:style>
  <w:style w:type="table" w:customStyle="1" w:styleId="67">
    <w:name w:val="Grid Table 4 - Accent 1"/>
    <w:basedOn w:val="37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68">
    <w:name w:val="Grid Table 4 - Accent 2"/>
    <w:basedOn w:val="37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9">
    <w:name w:val="Grid Table 4 - Accent 3"/>
    <w:basedOn w:val="37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0">
    <w:name w:val="Grid Table 4 - Accent 4"/>
    <w:basedOn w:val="37"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1">
    <w:name w:val="Grid Table 4 - Accent 5"/>
    <w:basedOn w:val="37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2">
    <w:name w:val="Grid Table 4 - Accent 6"/>
    <w:basedOn w:val="37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3">
    <w:name w:val="Grid Table 5 Dark"/>
    <w:basedOn w:val="37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303030" w:themeColor="text1" w:fill="30303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3030" w:themeColor="text1" w:fill="30303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3030" w:themeColor="text1" w:fill="30303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3030" w:themeColor="text1" w:fill="303030" w:themeFill="text1"/>
      </w:tcPr>
    </w:tblStylePr>
    <w:tblStylePr w:type="band1Vert">
      <w:tcPr>
        <w:shd w:val="clear" w:color="A0A0A0" w:themeColor="text1" w:themeTint="75" w:fill="A0A0A0" w:themeFill="text1" w:themeFillTint="75"/>
      </w:tcPr>
    </w:tblStylePr>
    <w:tblStylePr w:type="band1Horz">
      <w:tcPr>
        <w:shd w:val="clear" w:color="A0A0A0" w:themeColor="text1" w:themeTint="75" w:fill="A0A0A0" w:themeFill="text1" w:themeFillTint="75"/>
      </w:tcPr>
    </w:tblStylePr>
  </w:style>
  <w:style w:type="table" w:customStyle="1" w:styleId="74">
    <w:name w:val="Grid Table 5 Dark- Accent 1"/>
    <w:basedOn w:val="37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75">
    <w:name w:val="Grid Table 5 Dark - Accent 2"/>
    <w:basedOn w:val="37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76">
    <w:name w:val="Grid Table 5 Dark - Accent 3"/>
    <w:basedOn w:val="37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77">
    <w:name w:val="Grid Table 5 Dark- Accent 4"/>
    <w:basedOn w:val="37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78">
    <w:name w:val="Grid Table 5 Dark - Accent 5"/>
    <w:basedOn w:val="37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79">
    <w:name w:val="Grid Table 5 Dark - Accent 6"/>
    <w:basedOn w:val="37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80">
    <w:name w:val="Grid Table 6 Colorful"/>
    <w:basedOn w:val="37"/>
    <w:uiPriority w:val="99"/>
    <w:tblPr>
      <w:tblBorders>
        <w:top w:val="single" w:color="979797" w:themeColor="text1" w:themeTint="80" w:sz="4" w:space="0"/>
        <w:left w:val="single" w:color="979797" w:themeColor="text1" w:themeTint="80" w:sz="4" w:space="0"/>
        <w:bottom w:val="single" w:color="979797" w:themeColor="text1" w:themeTint="80" w:sz="4" w:space="0"/>
        <w:right w:val="single" w:color="979797" w:themeColor="text1" w:themeTint="80" w:sz="4" w:space="0"/>
        <w:insideH w:val="single" w:color="979797" w:themeColor="text1" w:themeTint="80" w:sz="4" w:space="0"/>
        <w:insideV w:val="single" w:color="979797" w:themeColor="text1" w:themeTint="80" w:sz="4" w:space="0"/>
      </w:tblBorders>
      <w:tblLayout w:type="fixed"/>
    </w:tblPr>
    <w:tblStylePr w:type="firstRow">
      <w:rPr>
        <w:b/>
        <w:color w:val="989898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979797" w:themeColor="text1" w:themeTint="80" w:sz="12" w:space="0"/>
        </w:tcBorders>
      </w:tcPr>
    </w:tblStylePr>
    <w:tblStylePr w:type="lastRow">
      <w:rPr>
        <w:b/>
        <w:color w:val="989898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989898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989898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4D4D4" w:themeColor="text1" w:themeTint="34" w:fill="D4D4D4" w:themeFill="text1" w:themeFillTint="34"/>
      </w:tcPr>
    </w:tblStylePr>
    <w:tblStylePr w:type="band1Horz">
      <w:rPr>
        <w:rFonts w:ascii="Arial" w:hAnsi="Arial"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D4D4D4" w:themeColor="text1" w:themeTint="34" w:fill="D4D4D4" w:themeFill="text1" w:themeFillTint="34"/>
      </w:tcPr>
    </w:tblStylePr>
    <w:tblStylePr w:type="band2Horz">
      <w:rPr>
        <w:rFonts w:ascii="Arial" w:hAnsi="Arial"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1">
    <w:name w:val="Grid Table 6 Colorful - Accent 1"/>
    <w:basedOn w:val="37"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Layout w:type="fixed"/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2">
    <w:name w:val="Grid Table 6 Colorful - Accent 2"/>
    <w:basedOn w:val="37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83">
    <w:name w:val="Grid Table 6 Colorful - Accent 3"/>
    <w:basedOn w:val="37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84">
    <w:name w:val="Grid Table 6 Colorful - Accent 4"/>
    <w:basedOn w:val="37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85">
    <w:name w:val="Grid Table 6 Colorful - Accent 5"/>
    <w:basedOn w:val="37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Layout w:type="fixed"/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86">
    <w:name w:val="Grid Table 6 Colorful - Accent 6"/>
    <w:basedOn w:val="37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87">
    <w:name w:val="Grid Table 7 Colorful"/>
    <w:basedOn w:val="37"/>
    <w:uiPriority w:val="99"/>
    <w:tblPr>
      <w:tblBorders>
        <w:bottom w:val="single" w:color="979797" w:themeColor="text1" w:themeTint="80" w:sz="4" w:space="0"/>
        <w:right w:val="single" w:color="979797" w:themeColor="text1" w:themeTint="80" w:sz="4" w:space="0"/>
        <w:insideH w:val="single" w:color="979797" w:themeColor="text1" w:themeTint="80" w:sz="4" w:space="0"/>
        <w:insideV w:val="single" w:color="979797" w:themeColor="text1" w:themeTint="80" w:sz="4" w:space="0"/>
      </w:tblBorders>
      <w:tblLayout w:type="fixed"/>
    </w:tblPr>
    <w:tblStylePr w:type="firstRow">
      <w:rPr>
        <w:rFonts w:ascii="Arial" w:hAnsi="Arial"/>
        <w:b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979797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979797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79797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979797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4F4F4" w:themeColor="text1" w:themeTint="0D" w:fill="F4F4F4" w:themeFill="text1" w:themeFillTint="0D"/>
      </w:tcPr>
    </w:tblStylePr>
    <w:tblStylePr w:type="band1Horz">
      <w:rPr>
        <w:rFonts w:ascii="Arial" w:hAnsi="Arial"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4F4F4" w:themeColor="text1" w:themeTint="0D" w:fill="F4F4F4" w:themeFill="text1" w:themeFillTint="0D"/>
      </w:tcPr>
    </w:tblStylePr>
    <w:tblStylePr w:type="band2Horz">
      <w:rPr>
        <w:rFonts w:ascii="Arial" w:hAnsi="Arial"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8">
    <w:name w:val="Grid Table 7 Colorful - Accent 1"/>
    <w:basedOn w:val="37"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Layout w:type="fixed"/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9">
    <w:name w:val="Grid Table 7 Colorful - Accent 2"/>
    <w:basedOn w:val="37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0">
    <w:name w:val="Grid Table 7 Colorful - Accent 3"/>
    <w:basedOn w:val="37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1">
    <w:name w:val="Grid Table 7 Colorful - Accent 4"/>
    <w:basedOn w:val="37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2">
    <w:name w:val="Grid Table 7 Colorful - Accent 5"/>
    <w:basedOn w:val="37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93">
    <w:name w:val="Grid Table 7 Colorful - Accent 6"/>
    <w:basedOn w:val="37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94">
    <w:name w:val="List Table 1 Light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30303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303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BCBCB" w:themeColor="text1" w:themeTint="40" w:fill="CBCBCB" w:themeFill="text1" w:themeFillTint="40"/>
      </w:tcPr>
    </w:tblStylePr>
    <w:tblStylePr w:type="band1Horz">
      <w:tcPr>
        <w:shd w:val="clear" w:color="CBCBCB" w:themeColor="text1" w:themeTint="40" w:fill="CBCBCB" w:themeFill="text1" w:themeFillTint="40"/>
      </w:tcPr>
    </w:tblStylePr>
  </w:style>
  <w:style w:type="table" w:customStyle="1" w:styleId="95">
    <w:name w:val="List Table 1 Light - Accent 1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96">
    <w:name w:val="List Table 1 Light - Accent 2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97">
    <w:name w:val="List Table 1 Light - Accent 3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98">
    <w:name w:val="List Table 1 Light - Accent 4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99">
    <w:name w:val="List Table 1 Light - Accent 5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00">
    <w:name w:val="List Table 1 Light - Accent 6"/>
    <w:basedOn w:val="37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01">
    <w:name w:val="List Table 2"/>
    <w:basedOn w:val="37"/>
    <w:uiPriority w:val="99"/>
    <w:tblPr>
      <w:tblBorders>
        <w:top w:val="single" w:color="8A8A8A" w:themeColor="text1" w:themeTint="90" w:sz="4" w:space="0"/>
        <w:bottom w:val="single" w:color="8A8A8A" w:themeColor="text1" w:themeTint="90" w:sz="4" w:space="0"/>
        <w:insideH w:val="single" w:color="8A8A8A" w:themeColor="tex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A8A8A" w:themeColor="text1" w:themeTint="90" w:sz="4" w:space="0"/>
          <w:left w:val="nil"/>
          <w:bottom w:val="single" w:color="8A8A8A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A8A8A" w:themeColor="text1" w:themeTint="90" w:sz="4" w:space="0"/>
          <w:left w:val="nil"/>
          <w:bottom w:val="single" w:color="8A8A8A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40" w:fill="CBCBCB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40" w:fill="CBCBCB" w:themeFill="text1" w:themeFillTint="40"/>
      </w:tcPr>
    </w:tblStylePr>
  </w:style>
  <w:style w:type="table" w:customStyle="1" w:styleId="102">
    <w:name w:val="List Table 2 - Accent 1"/>
    <w:basedOn w:val="37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03">
    <w:name w:val="List Table 2 - Accent 2"/>
    <w:basedOn w:val="37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04">
    <w:name w:val="List Table 2 - Accent 3"/>
    <w:basedOn w:val="37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05">
    <w:name w:val="List Table 2 - Accent 4"/>
    <w:basedOn w:val="37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06">
    <w:name w:val="List Table 2 - Accent 5"/>
    <w:basedOn w:val="37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07">
    <w:name w:val="List Table 2 - Accent 6"/>
    <w:basedOn w:val="37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08">
    <w:name w:val="List Table 3"/>
    <w:basedOn w:val="37"/>
    <w:uiPriority w:val="99"/>
    <w:tblPr>
      <w:tblBorders>
        <w:top w:val="single" w:color="303030" w:themeColor="text1" w:sz="4" w:space="0"/>
        <w:left w:val="single" w:color="303030" w:themeColor="text1" w:sz="4" w:space="0"/>
        <w:bottom w:val="single" w:color="303030" w:themeColor="text1" w:sz="4" w:space="0"/>
        <w:right w:val="single" w:color="30303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303030" w:themeColor="text1" w:fill="30303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303030" w:themeColor="text1" w:sz="4" w:space="0"/>
          <w:right w:val="single" w:color="30303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303030" w:themeColor="text1" w:sz="4" w:space="0"/>
          <w:bottom w:val="single" w:color="303030" w:themeColor="text1" w:sz="4" w:space="0"/>
        </w:tcBorders>
      </w:tcPr>
    </w:tblStylePr>
  </w:style>
  <w:style w:type="table" w:customStyle="1" w:styleId="109">
    <w:name w:val="List Table 3 - Accent 1"/>
    <w:basedOn w:val="37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10">
    <w:name w:val="List Table 3 - Accent 2"/>
    <w:basedOn w:val="37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11">
    <w:name w:val="List Table 3 - Accent 3"/>
    <w:basedOn w:val="37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12">
    <w:name w:val="List Table 3 - Accent 4"/>
    <w:basedOn w:val="37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13">
    <w:name w:val="List Table 3 - Accent 5"/>
    <w:basedOn w:val="37"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14">
    <w:name w:val="List Table 3 - Accent 6"/>
    <w:basedOn w:val="37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15">
    <w:name w:val="List Table 4"/>
    <w:basedOn w:val="37"/>
    <w:uiPriority w:val="99"/>
    <w:tblPr>
      <w:tblBorders>
        <w:top w:val="single" w:color="303030" w:themeColor="text1" w:sz="4" w:space="0"/>
        <w:left w:val="single" w:color="303030" w:themeColor="text1" w:sz="4" w:space="0"/>
        <w:bottom w:val="single" w:color="303030" w:themeColor="text1" w:sz="4" w:space="0"/>
        <w:right w:val="single" w:color="303030" w:themeColor="text1" w:sz="4" w:space="0"/>
        <w:insideH w:val="single" w:color="30303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303030" w:themeColor="text1" w:fill="30303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40" w:fill="CBCBCB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40" w:fill="CBCBCB" w:themeFill="text1" w:themeFillTint="40"/>
      </w:tcPr>
    </w:tblStylePr>
  </w:style>
  <w:style w:type="table" w:customStyle="1" w:styleId="116">
    <w:name w:val="List Table 4 - Accent 1"/>
    <w:basedOn w:val="37"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7">
    <w:name w:val="List Table 4 - Accent 2"/>
    <w:basedOn w:val="37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8">
    <w:name w:val="List Table 4 - Accent 3"/>
    <w:basedOn w:val="37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19">
    <w:name w:val="List Table 4 - Accent 4"/>
    <w:basedOn w:val="37"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0">
    <w:name w:val="List Table 4 - Accent 5"/>
    <w:basedOn w:val="37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1">
    <w:name w:val="List Table 4 - Accent 6"/>
    <w:basedOn w:val="37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2">
    <w:name w:val="List Table 5 Dark"/>
    <w:basedOn w:val="37"/>
    <w:uiPriority w:val="99"/>
    <w:tblPr>
      <w:tblBorders>
        <w:top w:val="single" w:color="979797" w:themeColor="text1" w:themeTint="80" w:sz="32" w:space="0"/>
        <w:left w:val="single" w:color="979797" w:themeColor="text1" w:themeTint="80" w:sz="32" w:space="0"/>
        <w:bottom w:val="single" w:color="979797" w:themeColor="text1" w:themeTint="80" w:sz="32" w:space="0"/>
        <w:right w:val="single" w:color="979797" w:themeColor="text1" w:themeTint="80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79797" w:themeColor="text1" w:themeTint="80" w:sz="32" w:space="0"/>
          <w:bottom w:val="single" w:color="FFFFFF" w:themeColor="light1" w:sz="12" w:space="0"/>
        </w:tcBorders>
        <w:shd w:val="clear" w:color="979797" w:themeColor="text1" w:themeTint="80" w:fill="979797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79797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79797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79797" w:themeColor="text1" w:themeTint="80" w:fill="979797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79797" w:themeColor="text1" w:themeTint="80" w:fill="979797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79797" w:themeColor="text1" w:themeTint="80" w:fill="979797" w:themeFill="text1" w:themeFillTint="80"/>
      </w:tcPr>
    </w:tblStylePr>
  </w:style>
  <w:style w:type="table" w:customStyle="1" w:styleId="123">
    <w:name w:val="List Table 5 Dark - Accent 1"/>
    <w:basedOn w:val="37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24">
    <w:name w:val="List Table 5 Dark - Accent 2"/>
    <w:basedOn w:val="37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25">
    <w:name w:val="List Table 5 Dark - Accent 3"/>
    <w:basedOn w:val="37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26">
    <w:name w:val="List Table 5 Dark - Accent 4"/>
    <w:basedOn w:val="37"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27">
    <w:name w:val="List Table 5 Dark - Accent 5"/>
    <w:basedOn w:val="37"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28">
    <w:name w:val="List Table 5 Dark - Accent 6"/>
    <w:basedOn w:val="37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29">
    <w:name w:val="List Table 6 Colorful"/>
    <w:basedOn w:val="37"/>
    <w:uiPriority w:val="99"/>
    <w:tblPr>
      <w:tblBorders>
        <w:top w:val="single" w:color="979797" w:themeColor="text1" w:themeTint="80" w:sz="4" w:space="0"/>
        <w:bottom w:val="single" w:color="979797" w:themeColor="text1" w:themeTint="80" w:sz="4" w:space="0"/>
      </w:tblBorders>
      <w:tblLayout w:type="fixed"/>
    </w:tblPr>
    <w:tblStylePr w:type="firstRow">
      <w:rPr>
        <w:b/>
        <w:color w:val="303030" w:themeColor="text1"/>
        <w14:textFill>
          <w14:solidFill>
            <w14:schemeClr w14:val="tx1"/>
          </w14:solidFill>
        </w14:textFill>
      </w:rPr>
      <w:tcPr>
        <w:tcBorders>
          <w:bottom w:val="single" w:color="979797" w:themeColor="text1" w:themeTint="80" w:sz="4" w:space="0"/>
        </w:tcBorders>
      </w:tcPr>
    </w:tblStylePr>
    <w:tblStylePr w:type="lastRow">
      <w:rPr>
        <w:b/>
        <w:color w:val="303030" w:themeColor="text1"/>
        <w14:textFill>
          <w14:solidFill>
            <w14:schemeClr w14:val="tx1"/>
          </w14:solidFill>
        </w14:textFill>
      </w:rPr>
      <w:tcPr>
        <w:tcBorders>
          <w:top w:val="single" w:color="979797" w:themeColor="text1" w:themeTint="80" w:sz="4" w:space="0"/>
        </w:tcBorders>
      </w:tcPr>
    </w:tblStylePr>
    <w:tblStylePr w:type="firstCol">
      <w:rPr>
        <w:b/>
        <w:color w:val="30303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30303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CBCBCB" w:themeColor="text1" w:themeTint="40" w:fill="CBCBCB" w:themeFill="text1" w:themeFillTint="40"/>
      </w:tcPr>
    </w:tblStylePr>
    <w:tblStylePr w:type="band1Horz">
      <w:rPr>
        <w:rFonts w:ascii="Arial" w:hAnsi="Arial"/>
        <w:color w:val="303030" w:themeColor="text1"/>
        <w:sz w:val="22"/>
        <w14:textFill>
          <w14:solidFill>
            <w14:schemeClr w14:val="tx1"/>
          </w14:solidFill>
        </w14:textFill>
      </w:rPr>
      <w:tcPr>
        <w:shd w:val="clear" w:color="CBCBCB" w:themeColor="text1" w:themeTint="40" w:fill="CBCBCB" w:themeFill="text1" w:themeFillTint="40"/>
      </w:tcPr>
    </w:tblStylePr>
    <w:tblStylePr w:type="band2Horz">
      <w:rPr>
        <w:rFonts w:ascii="Arial" w:hAnsi="Arial"/>
        <w:color w:val="30303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30">
    <w:name w:val="List Table 6 Colorful - Accent 1"/>
    <w:basedOn w:val="37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  <w:tblLayout w:type="fixed"/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31">
    <w:name w:val="List Table 6 Colorful - Accent 2"/>
    <w:basedOn w:val="37"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Layout w:type="fixed"/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2">
    <w:name w:val="List Table 6 Colorful - Accent 3"/>
    <w:basedOn w:val="37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Layout w:type="fixed"/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33">
    <w:name w:val="List Table 6 Colorful - Accent 4"/>
    <w:basedOn w:val="37"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Layout w:type="fixed"/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4">
    <w:name w:val="List Table 6 Colorful - Accent 5"/>
    <w:basedOn w:val="37"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Layout w:type="fixed"/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35">
    <w:name w:val="List Table 6 Colorful - Accent 6"/>
    <w:basedOn w:val="37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Layout w:type="fixed"/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36">
    <w:name w:val="List Table 7 Colorful"/>
    <w:basedOn w:val="37"/>
    <w:uiPriority w:val="99"/>
    <w:tblPr>
      <w:tblBorders>
        <w:right w:val="single" w:color="979797" w:themeColor="text1" w:themeTint="80" w:sz="4" w:space="0"/>
      </w:tblBorders>
      <w:tblLayout w:type="fixed"/>
    </w:tblPr>
    <w:tblStylePr w:type="firstRow">
      <w:rPr>
        <w:rFonts w:ascii="Arial" w:hAnsi="Arial"/>
        <w:i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979797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979797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79797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979797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BCBCB" w:themeColor="text1" w:themeTint="40" w:fill="CBCBCB" w:themeFill="text1" w:themeFillTint="40"/>
      </w:tcPr>
    </w:tblStylePr>
    <w:tblStylePr w:type="band1Horz">
      <w:rPr>
        <w:rFonts w:ascii="Arial" w:hAnsi="Arial"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themeColor="text1" w:themeTint="40" w:fill="CBCBCB" w:themeFill="text1" w:themeFillTint="40"/>
      </w:tcPr>
    </w:tblStylePr>
    <w:tblStylePr w:type="band2Horz">
      <w:rPr>
        <w:rFonts w:ascii="Arial" w:hAnsi="Arial"/>
        <w:color w:val="989898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37">
    <w:name w:val="List Table 7 Colorful - Accent 1"/>
    <w:basedOn w:val="37"/>
    <w:uiPriority w:val="99"/>
    <w:tblPr>
      <w:tblBorders>
        <w:right w:val="single" w:color="5B9BD5" w:themeColor="accent1" w:sz="4" w:space="0"/>
      </w:tblBorders>
      <w:tblLayout w:type="fixed"/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38">
    <w:name w:val="List Table 7 Colorful - Accent 2"/>
    <w:basedOn w:val="37"/>
    <w:uiPriority w:val="99"/>
    <w:tblPr>
      <w:tblBorders>
        <w:right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9">
    <w:name w:val="List Table 7 Colorful - Accent 3"/>
    <w:basedOn w:val="37"/>
    <w:uiPriority w:val="99"/>
    <w:tblPr>
      <w:tblBorders>
        <w:right w:val="single" w:color="C9C9C9" w:themeColor="accent3" w:themeTint="98" w:sz="4" w:space="0"/>
      </w:tblBorders>
      <w:tblLayout w:type="fixed"/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0">
    <w:name w:val="List Table 7 Colorful - Accent 4"/>
    <w:basedOn w:val="37"/>
    <w:uiPriority w:val="99"/>
    <w:tblPr>
      <w:tblBorders>
        <w:right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1">
    <w:name w:val="List Table 7 Colorful - Accent 5"/>
    <w:basedOn w:val="37"/>
    <w:uiPriority w:val="99"/>
    <w:tblPr>
      <w:tblBorders>
        <w:right w:val="single" w:color="8EA9DB" w:themeColor="accent5" w:themeTint="9A" w:sz="4" w:space="0"/>
      </w:tblBorders>
      <w:tblLayout w:type="fixed"/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2">
    <w:name w:val="List Table 7 Colorful - Accent 6"/>
    <w:basedOn w:val="37"/>
    <w:uiPriority w:val="99"/>
    <w:tblPr>
      <w:tblBorders>
        <w:right w:val="single" w:color="A9D08E" w:themeColor="accent6" w:themeTint="98" w:sz="4" w:space="0"/>
      </w:tblBorders>
      <w:tblLayout w:type="fixed"/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3">
    <w:name w:val="Lined - Accent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</w:style>
  <w:style w:type="table" w:customStyle="1" w:styleId="144">
    <w:name w:val="Lined - Accent 1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45">
    <w:name w:val="Lined - Accent 2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46">
    <w:name w:val="Lined - Accent 3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47">
    <w:name w:val="Lined - Accent 4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48">
    <w:name w:val="Lined - Accent 5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49">
    <w:name w:val="Lined - Accent 6"/>
    <w:basedOn w:val="37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50">
    <w:name w:val="Bordered &amp; Lined - Accent"/>
    <w:basedOn w:val="37"/>
    <w:uiPriority w:val="99"/>
    <w:rPr>
      <w:color w:val="404040"/>
    </w:rPr>
    <w:tblPr>
      <w:tblBorders>
        <w:top w:val="single" w:color="787878" w:themeColor="text1" w:themeTint="A6" w:sz="4" w:space="0"/>
        <w:left w:val="single" w:color="787878" w:themeColor="text1" w:themeTint="A6" w:sz="4" w:space="0"/>
        <w:bottom w:val="single" w:color="787878" w:themeColor="text1" w:themeTint="A6" w:sz="4" w:space="0"/>
        <w:right w:val="single" w:color="787878" w:themeColor="text1" w:themeTint="A6" w:sz="4" w:space="0"/>
        <w:insideH w:val="single" w:color="787878" w:themeColor="text1" w:themeTint="A6" w:sz="4" w:space="0"/>
        <w:insideV w:val="single" w:color="787878" w:themeColor="text1" w:themeTint="A6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979797" w:themeColor="text1" w:themeTint="80" w:fill="979797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F4F4" w:themeColor="text1" w:themeTint="0D" w:fill="F4F4F4" w:themeFill="text1" w:themeFillTint="0D"/>
      </w:tcPr>
    </w:tblStylePr>
  </w:style>
  <w:style w:type="table" w:customStyle="1" w:styleId="151">
    <w:name w:val="Bordered &amp; Lined - Accent 1"/>
    <w:basedOn w:val="37"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52">
    <w:name w:val="Bordered &amp; Lined - Accent 2"/>
    <w:basedOn w:val="37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53">
    <w:name w:val="Bordered &amp; Lined - Accent 3"/>
    <w:basedOn w:val="37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54">
    <w:name w:val="Bordered &amp; Lined - Accent 4"/>
    <w:basedOn w:val="37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55">
    <w:name w:val="Bordered &amp; Lined - Accent 5"/>
    <w:basedOn w:val="37"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56">
    <w:name w:val="Bordered &amp; Lined - Accent 6"/>
    <w:basedOn w:val="37"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57">
    <w:name w:val="Bordered"/>
    <w:basedOn w:val="37"/>
    <w:uiPriority w:val="99"/>
    <w:tblPr>
      <w:tblBorders>
        <w:top w:val="single" w:color="E0E0E0" w:themeColor="text1" w:themeTint="26" w:sz="4" w:space="0"/>
        <w:left w:val="single" w:color="E0E0E0" w:themeColor="text1" w:themeTint="26" w:sz="4" w:space="0"/>
        <w:bottom w:val="single" w:color="E0E0E0" w:themeColor="text1" w:themeTint="26" w:sz="4" w:space="0"/>
        <w:right w:val="single" w:color="E0E0E0" w:themeColor="text1" w:themeTint="26" w:sz="4" w:space="0"/>
        <w:insideH w:val="single" w:color="E0E0E0" w:themeColor="text1" w:themeTint="26" w:sz="4" w:space="0"/>
        <w:insideV w:val="single" w:color="E0E0E0" w:themeColor="text1" w:themeTint="26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979797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79797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79797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0E0E0" w:themeColor="text1" w:themeTint="26" w:sz="4" w:space="0"/>
          <w:left w:val="single" w:color="E0E0E0" w:themeColor="text1" w:themeTint="26" w:sz="4" w:space="0"/>
          <w:bottom w:val="single" w:color="E0E0E0" w:themeColor="text1" w:themeTint="26" w:sz="4" w:space="0"/>
          <w:right w:val="single" w:color="E0E0E0" w:themeColor="text1" w:themeTint="26" w:sz="4" w:space="0"/>
        </w:tcBorders>
      </w:tcPr>
    </w:tblStylePr>
  </w:style>
  <w:style w:type="table" w:customStyle="1" w:styleId="158">
    <w:name w:val="Bordered - Accent 1"/>
    <w:basedOn w:val="37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59">
    <w:name w:val="Bordered - Accent 2"/>
    <w:basedOn w:val="37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60">
    <w:name w:val="Bordered - Accent 3"/>
    <w:basedOn w:val="37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61">
    <w:name w:val="Bordered - Accent 4"/>
    <w:basedOn w:val="37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62">
    <w:name w:val="Bordered - Accent 5"/>
    <w:basedOn w:val="37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63">
    <w:name w:val="Bordered - Accent 6"/>
    <w:basedOn w:val="37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64">
    <w:name w:val="Заголовок 1 Знак"/>
    <w:basedOn w:val="30"/>
    <w:link w:val="2"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65">
    <w:name w:val="Заголовок 2 Знак"/>
    <w:basedOn w:val="30"/>
    <w:link w:val="3"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66">
    <w:name w:val="Заголовок 3 Знак"/>
    <w:basedOn w:val="30"/>
    <w:link w:val="4"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67">
    <w:name w:val="Заголовок 4 Знак"/>
    <w:basedOn w:val="30"/>
    <w:link w:val="5"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68">
    <w:name w:val="Заголовок 5 Знак"/>
    <w:basedOn w:val="30"/>
    <w:link w:val="6"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69">
    <w:name w:val="Заголовок 6 Знак"/>
    <w:basedOn w:val="30"/>
    <w:link w:val="7"/>
    <w:uiPriority w:val="9"/>
    <w:rPr>
      <w:rFonts w:ascii="Arial" w:hAnsi="Arial" w:eastAsia="Arial" w:cs="Arial"/>
      <w:i/>
      <w:iCs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0">
    <w:name w:val="Заголовок 7 Знак"/>
    <w:basedOn w:val="30"/>
    <w:link w:val="8"/>
    <w:qFormat/>
    <w:uiPriority w:val="9"/>
    <w:rPr>
      <w:rFonts w:ascii="Arial" w:hAnsi="Arial" w:eastAsia="Arial" w:cs="Arial"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1">
    <w:name w:val="Заголовок 8 Знак"/>
    <w:basedOn w:val="30"/>
    <w:link w:val="9"/>
    <w:uiPriority w:val="9"/>
    <w:rPr>
      <w:rFonts w:ascii="Arial" w:hAnsi="Arial" w:eastAsia="Arial" w:cs="Arial"/>
      <w:i/>
      <w:iCs/>
      <w:color w:val="4F4F4F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2">
    <w:name w:val="Заголовок 9 Знак"/>
    <w:basedOn w:val="30"/>
    <w:link w:val="10"/>
    <w:uiPriority w:val="9"/>
    <w:rPr>
      <w:rFonts w:ascii="Arial" w:hAnsi="Arial" w:eastAsia="Arial" w:cs="Arial"/>
      <w:i/>
      <w:iCs/>
      <w:color w:val="4F4F4F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3">
    <w:name w:val="Заголовок Знак"/>
    <w:basedOn w:val="30"/>
    <w:link w:val="25"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4">
    <w:name w:val="Подзаголовок Знак"/>
    <w:basedOn w:val="30"/>
    <w:link w:val="28"/>
    <w:uiPriority w:val="11"/>
    <w:rPr>
      <w:color w:val="787878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5">
    <w:name w:val="Quote"/>
    <w:basedOn w:val="1"/>
    <w:next w:val="1"/>
    <w:link w:val="176"/>
    <w:qFormat/>
    <w:uiPriority w:val="29"/>
    <w:pPr>
      <w:spacing w:before="160"/>
      <w:jc w:val="center"/>
    </w:pPr>
    <w:rPr>
      <w:i/>
      <w:iCs/>
      <w:color w:val="646464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6">
    <w:name w:val="Цитата 2 Знак"/>
    <w:basedOn w:val="30"/>
    <w:link w:val="175"/>
    <w:uiPriority w:val="29"/>
    <w:rPr>
      <w:i/>
      <w:iCs/>
      <w:color w:val="646464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77">
    <w:name w:val="List Paragraph"/>
    <w:basedOn w:val="1"/>
    <w:qFormat/>
    <w:uiPriority w:val="34"/>
    <w:pPr>
      <w:ind w:left="720"/>
      <w:contextualSpacing/>
    </w:pPr>
  </w:style>
  <w:style w:type="character" w:customStyle="1" w:styleId="178">
    <w:name w:val="Intense Emphasis"/>
    <w:basedOn w:val="30"/>
    <w:qFormat/>
    <w:uiPriority w:val="21"/>
    <w:rPr>
      <w:i/>
      <w:iCs/>
      <w:color w:val="2E75B6" w:themeColor="accent1" w:themeShade="BF"/>
    </w:rPr>
  </w:style>
  <w:style w:type="paragraph" w:styleId="179">
    <w:name w:val="Intense Quote"/>
    <w:basedOn w:val="1"/>
    <w:next w:val="1"/>
    <w:link w:val="180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0">
    <w:name w:val="Выделенная цитата Знак"/>
    <w:basedOn w:val="30"/>
    <w:link w:val="179"/>
    <w:uiPriority w:val="30"/>
    <w:rPr>
      <w:i/>
      <w:iCs/>
      <w:color w:val="2E75B6" w:themeColor="accent1" w:themeShade="BF"/>
    </w:rPr>
  </w:style>
  <w:style w:type="character" w:customStyle="1" w:styleId="181">
    <w:name w:val="Intense Reference"/>
    <w:basedOn w:val="30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82">
    <w:name w:val="No Spacing"/>
    <w:basedOn w:val="1"/>
    <w:qFormat/>
    <w:uiPriority w:val="1"/>
    <w:pPr>
      <w:spacing w:after="0" w:line="240" w:lineRule="auto"/>
    </w:pPr>
  </w:style>
  <w:style w:type="character" w:customStyle="1" w:styleId="183">
    <w:name w:val="Subtle Emphasis"/>
    <w:basedOn w:val="30"/>
    <w:qFormat/>
    <w:uiPriority w:val="19"/>
    <w:rPr>
      <w:i/>
      <w:iCs/>
      <w:color w:val="646464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Subtle Reference"/>
    <w:basedOn w:val="30"/>
    <w:qFormat/>
    <w:uiPriority w:val="31"/>
    <w:rPr>
      <w:smallCaps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5">
    <w:name w:val="Book Title"/>
    <w:basedOn w:val="30"/>
    <w:qFormat/>
    <w:uiPriority w:val="33"/>
    <w:rPr>
      <w:b/>
      <w:bCs/>
      <w:i/>
      <w:iCs/>
      <w:spacing w:val="5"/>
    </w:rPr>
  </w:style>
  <w:style w:type="character" w:customStyle="1" w:styleId="186">
    <w:name w:val="Верхний колонтитул Знак"/>
    <w:basedOn w:val="30"/>
    <w:link w:val="15"/>
    <w:uiPriority w:val="99"/>
  </w:style>
  <w:style w:type="character" w:customStyle="1" w:styleId="187">
    <w:name w:val="Нижний колонтитул Знак"/>
    <w:basedOn w:val="30"/>
    <w:link w:val="26"/>
    <w:uiPriority w:val="99"/>
  </w:style>
  <w:style w:type="character" w:customStyle="1" w:styleId="188">
    <w:name w:val="Текст сноски Знак"/>
    <w:basedOn w:val="30"/>
    <w:link w:val="13"/>
    <w:semiHidden/>
    <w:qFormat/>
    <w:uiPriority w:val="99"/>
    <w:rPr>
      <w:sz w:val="20"/>
      <w:szCs w:val="20"/>
    </w:rPr>
  </w:style>
  <w:style w:type="character" w:customStyle="1" w:styleId="189">
    <w:name w:val="Текст концевой сноски Знак"/>
    <w:basedOn w:val="30"/>
    <w:link w:val="11"/>
    <w:semiHidden/>
    <w:uiPriority w:val="99"/>
    <w:rPr>
      <w:sz w:val="20"/>
      <w:szCs w:val="20"/>
    </w:rPr>
  </w:style>
  <w:style w:type="character" w:styleId="190">
    <w:name w:val="Placeholder Text"/>
    <w:basedOn w:val="30"/>
    <w:semiHidden/>
    <w:uiPriority w:val="99"/>
    <w:rPr>
      <w:color w:val="666666"/>
    </w:rPr>
  </w:style>
  <w:style w:type="paragraph" w:customStyle="1" w:styleId="191">
    <w:name w:val="TOC Heading"/>
    <w:unhideWhenUsed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customStyle="1" w:styleId="192">
    <w:name w:val="Таблица в &quot;Полиатлон&quot;"/>
    <w:basedOn w:val="1"/>
    <w:qFormat/>
    <w:uiPriority w:val="0"/>
    <w:pPr>
      <w:widowControl w:val="0"/>
    </w:pPr>
    <w:rPr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30303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1094</Words>
  <Characters>6242</Characters>
  <Lines>52</Lines>
  <Paragraphs>14</Paragraphs>
  <TotalTime>3</TotalTime>
  <ScaleCrop>false</ScaleCrop>
  <LinksUpToDate>false</LinksUpToDate>
  <CharactersWithSpaces>7322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2023-12-01T03:13:00Z</dcterms:created>
  <dc:creator>slava</dc:creator>
  <cp:lastModifiedBy>vadik</cp:lastModifiedBy>
  <dcterms:modified xsi:type="dcterms:W3CDTF">2026-08-17T16:24:54Z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